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99" w:rsidRPr="00D22A9B" w:rsidRDefault="006C4717">
      <w:pPr>
        <w:keepNext/>
        <w:ind w:right="142" w:firstLine="3402"/>
        <w:outlineLvl w:val="2"/>
        <w:rPr>
          <w:rFonts w:ascii="Arial" w:hAnsi="Arial" w:cs="Arial"/>
          <w:b/>
          <w:bCs/>
          <w:sz w:val="32"/>
          <w:szCs w:val="36"/>
        </w:rPr>
      </w:pPr>
      <w:r w:rsidRPr="00D22A9B">
        <w:rPr>
          <w:rFonts w:ascii="Arial" w:hAnsi="Arial" w:cs="Arial"/>
          <w:b/>
          <w:bCs/>
          <w:sz w:val="32"/>
          <w:szCs w:val="36"/>
        </w:rPr>
        <w:t xml:space="preserve">MENSAGEM Nº </w:t>
      </w:r>
      <w:r w:rsidR="00D22A9B">
        <w:rPr>
          <w:rFonts w:ascii="Arial" w:hAnsi="Arial" w:cs="Arial"/>
          <w:b/>
          <w:bCs/>
          <w:sz w:val="32"/>
          <w:szCs w:val="36"/>
        </w:rPr>
        <w:t>30/2021</w:t>
      </w:r>
    </w:p>
    <w:p w:rsidR="00D05499" w:rsidRPr="00D22A9B" w:rsidRDefault="006C4717">
      <w:pPr>
        <w:keepNext/>
        <w:spacing w:after="360"/>
        <w:ind w:right="142" w:firstLine="3402"/>
        <w:jc w:val="both"/>
        <w:outlineLvl w:val="2"/>
        <w:rPr>
          <w:rFonts w:ascii="Arial" w:hAnsi="Arial" w:cs="Arial"/>
          <w:bCs/>
          <w:sz w:val="22"/>
          <w:szCs w:val="24"/>
        </w:rPr>
      </w:pPr>
      <w:r w:rsidRPr="00D22A9B">
        <w:rPr>
          <w:rFonts w:ascii="Arial" w:hAnsi="Arial" w:cs="Arial"/>
          <w:b/>
          <w:bCs/>
          <w:sz w:val="24"/>
          <w:szCs w:val="28"/>
        </w:rPr>
        <w:t xml:space="preserve">De </w:t>
      </w:r>
      <w:r w:rsidR="00D22A9B">
        <w:rPr>
          <w:rFonts w:ascii="Arial" w:hAnsi="Arial" w:cs="Arial"/>
          <w:b/>
          <w:bCs/>
          <w:sz w:val="24"/>
          <w:szCs w:val="28"/>
        </w:rPr>
        <w:t>10 de fevereiro de 2021</w:t>
      </w:r>
    </w:p>
    <w:p w:rsidR="00D05499" w:rsidRDefault="006C4717">
      <w:pPr>
        <w:keepNext/>
        <w:spacing w:after="240"/>
        <w:ind w:left="1077" w:right="142" w:firstLine="2342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Presidente:</w:t>
      </w:r>
    </w:p>
    <w:p w:rsidR="00D05499" w:rsidRDefault="006C4717" w:rsidP="00D22A9B">
      <w:pPr>
        <w:spacing w:after="120"/>
        <w:ind w:right="142" w:firstLine="3402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Tenho a honra de encaminhar para apreciação da Egrégia Câmara Municipal o anexo Projeto de Lei que institui a Escola de Formação, Aperfeiçoamento e Especialização da Guarda Civil Municipal de São Roque. </w:t>
      </w:r>
    </w:p>
    <w:p w:rsidR="00D05499" w:rsidRDefault="006C4717" w:rsidP="00D22A9B">
      <w:pPr>
        <w:keepNext/>
        <w:spacing w:after="120"/>
        <w:ind w:right="142" w:firstLine="3402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Guarda Civil de São Roque exerce através dos seus </w:t>
      </w:r>
      <w:r>
        <w:rPr>
          <w:rFonts w:ascii="Arial" w:hAnsi="Arial" w:cs="Arial"/>
          <w:bCs/>
          <w:sz w:val="24"/>
          <w:szCs w:val="24"/>
        </w:rPr>
        <w:t>agentes, o poder de polícia da municipalidade, na proteção da população que usufrui dos espaços públicos de nossa cidade, garantindo os serviços essenciais e o exercício da atividade de polícia administrativa, fazendo cessar qualquer atividade que atente c</w:t>
      </w:r>
      <w:r>
        <w:rPr>
          <w:rFonts w:ascii="Arial" w:hAnsi="Arial" w:cs="Arial"/>
          <w:bCs/>
          <w:sz w:val="24"/>
          <w:szCs w:val="24"/>
        </w:rPr>
        <w:t>ontra normas de posturas municipais e leis penais.</w:t>
      </w:r>
    </w:p>
    <w:p w:rsidR="00D05499" w:rsidRDefault="006C4717" w:rsidP="00D22A9B">
      <w:pPr>
        <w:keepNext/>
        <w:spacing w:after="120"/>
        <w:ind w:right="142" w:firstLine="3402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Lei Federal nº </w:t>
      </w:r>
      <w:hyperlink r:id="rId7" w:history="1">
        <w:r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13.022</w:t>
        </w:r>
      </w:hyperlink>
      <w:r>
        <w:rPr>
          <w:rFonts w:ascii="Arial" w:hAnsi="Arial" w:cs="Arial"/>
          <w:bCs/>
          <w:sz w:val="24"/>
          <w:szCs w:val="24"/>
        </w:rPr>
        <w:t>/2014, que estabelece o Estatuto Geral das Guardas Municipais, prevê a função de proteção municipal preventiva com princípios de atuação na proteção dos direitos fundamentais, do exercício da cidadania e das liberda</w:t>
      </w:r>
      <w:r>
        <w:rPr>
          <w:rFonts w:ascii="Arial" w:hAnsi="Arial" w:cs="Arial"/>
          <w:bCs/>
          <w:sz w:val="24"/>
          <w:szCs w:val="24"/>
        </w:rPr>
        <w:t>des públicas, da preservação da vida, redução do sofrimento e diminuição das perdas, do patrulhamento preventivo, do uso progressivo da força e o compromisso com a evolução social da comunidade.</w:t>
      </w:r>
    </w:p>
    <w:p w:rsidR="00D05499" w:rsidRDefault="006C4717" w:rsidP="00D22A9B">
      <w:pPr>
        <w:keepNext/>
        <w:spacing w:after="120"/>
        <w:ind w:right="142" w:firstLine="3402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guarda civil, ao ingressar na carreira após uma seleção rig</w:t>
      </w:r>
      <w:r>
        <w:rPr>
          <w:rFonts w:ascii="Arial" w:hAnsi="Arial" w:cs="Arial"/>
          <w:bCs/>
          <w:sz w:val="24"/>
          <w:szCs w:val="24"/>
        </w:rPr>
        <w:t>orosa através de concurso público, passa por um Curso de Formação que consiste em atividades de ensino que forneçam conhecimentos técnicos gerais, indispensáveis para o exercício d</w:t>
      </w:r>
      <w:r w:rsidR="00D22A9B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cargo, com duração de seis meses, sendo 640 h/aulas teóricas e 160 h/aulas</w:t>
      </w:r>
      <w:r>
        <w:rPr>
          <w:rFonts w:ascii="Arial" w:hAnsi="Arial" w:cs="Arial"/>
          <w:bCs/>
          <w:sz w:val="24"/>
          <w:szCs w:val="24"/>
        </w:rPr>
        <w:t xml:space="preserve"> de estágio supervisionado, totalizando 800 h/aula. </w:t>
      </w:r>
    </w:p>
    <w:p w:rsidR="00D05499" w:rsidRDefault="006C4717" w:rsidP="00D22A9B">
      <w:pPr>
        <w:keepNext/>
        <w:spacing w:after="120"/>
        <w:ind w:right="142" w:firstLine="3402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Destarte, há a previsão legal de que as guardas municipais, no exercício de suas competências, podem colaborar ou atuar conjuntamente com os órgãos de segurança pública da União, dos Estados e do Distrit</w:t>
      </w:r>
      <w:r>
        <w:rPr>
          <w:rFonts w:ascii="Arial" w:hAnsi="Arial" w:cs="Arial"/>
          <w:bCs/>
          <w:sz w:val="24"/>
          <w:szCs w:val="24"/>
        </w:rPr>
        <w:t xml:space="preserve">o Federal ou congêneres de Municípios vizinhos, sendo facultada a criação de órgão de formação, treinamento e aperfeiçoamento dos seus integrantes. </w:t>
      </w:r>
    </w:p>
    <w:p w:rsidR="00D22A9B" w:rsidRDefault="006C4717" w:rsidP="00D22A9B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 ensejo, reitero a Vossa Excelência e demais membros dessa Augusta Casa meus protestos de elevado apreço </w:t>
      </w:r>
      <w:r>
        <w:rPr>
          <w:rFonts w:ascii="Arial" w:hAnsi="Arial" w:cs="Arial"/>
          <w:bCs/>
          <w:sz w:val="24"/>
          <w:szCs w:val="24"/>
        </w:rPr>
        <w:t xml:space="preserve">e distinta consideração, </w:t>
      </w:r>
      <w:r>
        <w:rPr>
          <w:rFonts w:ascii="Arial" w:hAnsi="Arial" w:cs="Arial"/>
          <w:b/>
          <w:bCs/>
          <w:sz w:val="24"/>
          <w:szCs w:val="24"/>
        </w:rPr>
        <w:t>requerendo</w:t>
      </w:r>
      <w:r>
        <w:rPr>
          <w:rFonts w:ascii="Arial" w:hAnsi="Arial" w:cs="Arial"/>
          <w:bCs/>
          <w:sz w:val="24"/>
          <w:szCs w:val="24"/>
        </w:rPr>
        <w:t xml:space="preserve"> para este projeto de lei os benefícios da tramitação sob regime de urgência, nos termos do art. 191, inciso II e art. 195, do Regimento Interno dessa Augusta Casa de Lei. </w:t>
      </w:r>
    </w:p>
    <w:p w:rsidR="00D05499" w:rsidRDefault="00D05499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D05499" w:rsidRDefault="00D05499">
      <w:pPr>
        <w:ind w:left="1080" w:right="142" w:firstLine="2340"/>
        <w:jc w:val="both"/>
        <w:rPr>
          <w:rFonts w:ascii="Arial" w:hAnsi="Arial" w:cs="Arial"/>
          <w:sz w:val="24"/>
          <w:szCs w:val="24"/>
        </w:rPr>
      </w:pPr>
    </w:p>
    <w:p w:rsidR="00D05499" w:rsidRDefault="00D05499">
      <w:pPr>
        <w:ind w:left="1080" w:right="142" w:firstLine="2340"/>
        <w:jc w:val="both"/>
        <w:rPr>
          <w:rFonts w:ascii="Arial" w:hAnsi="Arial" w:cs="Arial"/>
          <w:b/>
          <w:sz w:val="24"/>
          <w:szCs w:val="24"/>
        </w:rPr>
      </w:pPr>
    </w:p>
    <w:p w:rsidR="00D05499" w:rsidRDefault="006C4717">
      <w:pPr>
        <w:ind w:left="1080" w:right="142" w:hanging="8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AUGUSTO ISSA HENRIQUES DE ARAÚJO</w:t>
      </w:r>
    </w:p>
    <w:p w:rsidR="00D05499" w:rsidRDefault="006C4717" w:rsidP="00D22A9B">
      <w:pPr>
        <w:ind w:left="1080" w:right="142" w:hanging="8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</w:t>
      </w:r>
    </w:p>
    <w:p w:rsidR="00D22A9B" w:rsidRDefault="00D22A9B" w:rsidP="00D22A9B">
      <w:pPr>
        <w:ind w:left="1080" w:right="142" w:hanging="87"/>
        <w:jc w:val="center"/>
        <w:rPr>
          <w:rFonts w:ascii="Arial" w:hAnsi="Arial" w:cs="Arial"/>
          <w:b/>
          <w:sz w:val="24"/>
          <w:szCs w:val="24"/>
        </w:rPr>
      </w:pPr>
    </w:p>
    <w:p w:rsidR="00D22A9B" w:rsidRDefault="00D22A9B" w:rsidP="00D22A9B">
      <w:pPr>
        <w:ind w:left="1080" w:right="142" w:hanging="87"/>
        <w:jc w:val="center"/>
        <w:rPr>
          <w:rFonts w:ascii="Arial" w:hAnsi="Arial" w:cs="Arial"/>
          <w:b/>
          <w:sz w:val="24"/>
          <w:szCs w:val="24"/>
        </w:rPr>
      </w:pPr>
    </w:p>
    <w:p w:rsidR="00D05499" w:rsidRDefault="006C4717">
      <w:pPr>
        <w:ind w:right="142" w:firstLine="5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Ao Exmo. Sr.</w:t>
      </w:r>
    </w:p>
    <w:p w:rsidR="00D05499" w:rsidRDefault="006C4717">
      <w:pPr>
        <w:ind w:right="142" w:firstLine="5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Julio Antonio Mariano</w:t>
      </w:r>
    </w:p>
    <w:p w:rsidR="00D05499" w:rsidRDefault="006C4717">
      <w:pPr>
        <w:ind w:right="142" w:firstLine="5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DD. Presidente da Egrégia Câmara Municipal de</w:t>
      </w:r>
    </w:p>
    <w:p w:rsidR="00D05499" w:rsidRDefault="006C4717">
      <w:pPr>
        <w:ind w:right="142" w:firstLine="5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São Roque – SP</w:t>
      </w:r>
    </w:p>
    <w:p w:rsidR="00D05499" w:rsidRDefault="00D05499">
      <w:pPr>
        <w:ind w:left="1080" w:right="142" w:firstLine="2340"/>
        <w:jc w:val="both"/>
        <w:rPr>
          <w:rFonts w:ascii="Arial" w:hAnsi="Arial" w:cs="Arial"/>
          <w:b/>
          <w:sz w:val="24"/>
          <w:szCs w:val="24"/>
        </w:rPr>
      </w:pPr>
    </w:p>
    <w:p w:rsidR="00D05499" w:rsidRDefault="006C4717">
      <w:pPr>
        <w:keepNext/>
        <w:tabs>
          <w:tab w:val="left" w:pos="2835"/>
          <w:tab w:val="left" w:pos="4253"/>
        </w:tabs>
        <w:ind w:left="3419" w:right="45"/>
        <w:jc w:val="both"/>
        <w:outlineLvl w:val="8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page"/>
      </w:r>
      <w:r>
        <w:rPr>
          <w:rFonts w:ascii="Arial" w:hAnsi="Arial" w:cs="Arial"/>
          <w:b/>
          <w:szCs w:val="28"/>
        </w:rPr>
        <w:lastRenderedPageBreak/>
        <w:t xml:space="preserve">PROJETO DE LEI N.º </w:t>
      </w:r>
      <w:r w:rsidR="00D22A9B">
        <w:rPr>
          <w:rFonts w:ascii="Arial" w:hAnsi="Arial" w:cs="Arial"/>
          <w:b/>
          <w:szCs w:val="28"/>
        </w:rPr>
        <w:t>30/2021</w:t>
      </w:r>
    </w:p>
    <w:p w:rsidR="00D05499" w:rsidRDefault="006C4717">
      <w:pPr>
        <w:keepNext/>
        <w:tabs>
          <w:tab w:val="left" w:pos="2835"/>
          <w:tab w:val="left" w:pos="4253"/>
        </w:tabs>
        <w:spacing w:after="360"/>
        <w:ind w:left="3419" w:right="45"/>
        <w:jc w:val="both"/>
        <w:outlineLvl w:val="8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De </w:t>
      </w:r>
      <w:r w:rsidR="00D22A9B">
        <w:rPr>
          <w:rFonts w:ascii="Arial" w:hAnsi="Arial" w:cs="Arial"/>
          <w:b/>
          <w:szCs w:val="28"/>
        </w:rPr>
        <w:t>10 de fevereiro de 2021</w:t>
      </w:r>
    </w:p>
    <w:p w:rsidR="00D05499" w:rsidRPr="006C4717" w:rsidRDefault="006C4717" w:rsidP="006C4717">
      <w:pPr>
        <w:widowControl w:val="0"/>
        <w:spacing w:after="480"/>
        <w:ind w:left="3402" w:right="113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 w:rsidRPr="006C4717">
        <w:rPr>
          <w:rFonts w:ascii="Arial" w:hAnsi="Arial" w:cs="Arial"/>
          <w:b/>
          <w:bCs/>
          <w:kern w:val="36"/>
          <w:sz w:val="24"/>
          <w:szCs w:val="24"/>
        </w:rPr>
        <w:t>Institui a Escola de Formação, Aperfeiçoamento e Especialização da Guarda Civil Municipal de São Roque.</w:t>
      </w:r>
    </w:p>
    <w:p w:rsidR="00D05499" w:rsidRDefault="006C4717">
      <w:pPr>
        <w:ind w:left="34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O Prefeito da Estância Turística de São Roque, no uso de suas atribuições legais, </w:t>
      </w:r>
    </w:p>
    <w:p w:rsidR="00D05499" w:rsidRDefault="00D05499">
      <w:pPr>
        <w:ind w:left="3420"/>
        <w:jc w:val="both"/>
        <w:rPr>
          <w:rFonts w:ascii="Arial" w:hAnsi="Arial" w:cs="Arial"/>
          <w:sz w:val="24"/>
          <w:szCs w:val="26"/>
        </w:rPr>
      </w:pPr>
    </w:p>
    <w:p w:rsidR="00D05499" w:rsidRDefault="006C4717">
      <w:pPr>
        <w:spacing w:after="240"/>
        <w:ind w:left="3419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Faço saber que a Câmara Municipal da Estância Turística de São Roque decreta e eu sanciono a seguinte Lei:</w:t>
      </w:r>
    </w:p>
    <w:p w:rsidR="00D05499" w:rsidRDefault="006C4717">
      <w:pPr>
        <w:spacing w:after="24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Art. 1º</w:t>
      </w:r>
      <w:r>
        <w:rPr>
          <w:rFonts w:ascii="Arial" w:hAnsi="Arial" w:cs="Arial"/>
          <w:sz w:val="24"/>
          <w:szCs w:val="26"/>
        </w:rPr>
        <w:tab/>
        <w:t>Fica instituída a Escola de Formação, Aperfeiçoamento e E</w:t>
      </w:r>
      <w:r>
        <w:rPr>
          <w:rFonts w:ascii="Arial" w:hAnsi="Arial" w:cs="Arial"/>
          <w:sz w:val="24"/>
          <w:szCs w:val="26"/>
        </w:rPr>
        <w:t>specialização da Guarda Civil Municipal de São Roque, com base no artigo 12, da Lei Federal nº 13.022, de 8 de agosto de 2014,</w:t>
      </w:r>
      <w:r>
        <w:rPr>
          <w:rFonts w:ascii="Arial" w:hAnsi="Arial" w:cs="Arial"/>
          <w:sz w:val="24"/>
          <w:szCs w:val="26"/>
        </w:rPr>
        <w:t xml:space="preserve"> que dispõe do Estatuto Geral das Guardas Municipais, com a finalidade de realizar:</w:t>
      </w:r>
    </w:p>
    <w:p w:rsidR="00D05499" w:rsidRDefault="006C4717" w:rsidP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I - Curso de formação de Guardas Municipais;</w:t>
      </w:r>
    </w:p>
    <w:p w:rsidR="00D05499" w:rsidRDefault="006C4717" w:rsidP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II</w:t>
      </w:r>
      <w:r>
        <w:rPr>
          <w:rFonts w:ascii="Arial" w:hAnsi="Arial" w:cs="Arial"/>
          <w:sz w:val="24"/>
          <w:szCs w:val="26"/>
        </w:rPr>
        <w:t xml:space="preserve"> - Curso de atualização e aperfeiçoamento para Guardas Municipais;</w:t>
      </w:r>
    </w:p>
    <w:p w:rsidR="00D05499" w:rsidRDefault="006C4717" w:rsidP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III - Curso de formação de instrutores de Guardas Municipais;</w:t>
      </w:r>
    </w:p>
    <w:p w:rsidR="00D05499" w:rsidRDefault="006C4717" w:rsidP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IV - Curso de requalificação e especialização profissional para progressão na carreira de Guardas Municipais.</w:t>
      </w:r>
    </w:p>
    <w:p w:rsidR="00D05499" w:rsidRDefault="006C4717" w:rsidP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§ 1º Fica atribuí</w:t>
      </w:r>
      <w:r>
        <w:rPr>
          <w:rFonts w:ascii="Arial" w:hAnsi="Arial" w:cs="Arial"/>
          <w:sz w:val="24"/>
          <w:szCs w:val="26"/>
        </w:rPr>
        <w:t xml:space="preserve">do ao Inspetor Chefe </w:t>
      </w:r>
      <w:r>
        <w:rPr>
          <w:rFonts w:ascii="Arial" w:hAnsi="Arial" w:cs="Arial"/>
          <w:sz w:val="24"/>
          <w:szCs w:val="26"/>
        </w:rPr>
        <w:t>Comandante da Guarda Municipal</w:t>
      </w:r>
      <w:r>
        <w:rPr>
          <w:rFonts w:ascii="Arial" w:hAnsi="Arial" w:cs="Arial"/>
          <w:sz w:val="24"/>
          <w:szCs w:val="26"/>
        </w:rPr>
        <w:t xml:space="preserve"> a administração, coordenação e direção da Escola de Formação, Aperfeiçoamento e Especialização da Guarda Civil Municipal de São Roque.</w:t>
      </w:r>
    </w:p>
    <w:p w:rsidR="00D05499" w:rsidRDefault="006C4717">
      <w:pPr>
        <w:spacing w:after="24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§ 2º Será indicado pelo Inspetor Chefe </w:t>
      </w:r>
      <w:r>
        <w:rPr>
          <w:rFonts w:ascii="Arial" w:hAnsi="Arial" w:cs="Arial"/>
          <w:sz w:val="24"/>
          <w:szCs w:val="26"/>
        </w:rPr>
        <w:t xml:space="preserve">Comandante </w:t>
      </w:r>
      <w:r>
        <w:rPr>
          <w:rFonts w:ascii="Arial" w:hAnsi="Arial" w:cs="Arial"/>
          <w:sz w:val="24"/>
          <w:szCs w:val="26"/>
        </w:rPr>
        <w:t xml:space="preserve">da Guarda Civil Municipal de São Roque </w:t>
      </w:r>
      <w:r>
        <w:rPr>
          <w:rFonts w:ascii="Arial" w:hAnsi="Arial" w:cs="Arial"/>
          <w:sz w:val="24"/>
          <w:szCs w:val="26"/>
        </w:rPr>
        <w:t xml:space="preserve">um Secretário de Ensino, advindo da carreira, responsável por acompanhar e auxiliar o Inspetor Comandante nas atividades da Escola de Formação, Aperfeiçoamento e Especialização. </w:t>
      </w:r>
    </w:p>
    <w:p w:rsidR="00D05499" w:rsidRDefault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Art. 2º A Escola de Formação, Aperfeiçoamento e Especialização tem por objeti</w:t>
      </w:r>
      <w:r>
        <w:rPr>
          <w:rFonts w:ascii="Arial" w:hAnsi="Arial" w:cs="Arial"/>
          <w:sz w:val="24"/>
          <w:szCs w:val="26"/>
        </w:rPr>
        <w:t>vos:</w:t>
      </w:r>
    </w:p>
    <w:p w:rsidR="00D05499" w:rsidRDefault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I</w:t>
      </w:r>
      <w:r>
        <w:rPr>
          <w:rFonts w:ascii="Arial" w:hAnsi="Arial" w:cs="Arial"/>
          <w:sz w:val="24"/>
          <w:szCs w:val="26"/>
        </w:rPr>
        <w:t xml:space="preserve"> - </w:t>
      </w:r>
      <w:proofErr w:type="gramStart"/>
      <w:r>
        <w:rPr>
          <w:rFonts w:ascii="Arial" w:hAnsi="Arial" w:cs="Arial"/>
          <w:sz w:val="24"/>
          <w:szCs w:val="26"/>
        </w:rPr>
        <w:t>educar</w:t>
      </w:r>
      <w:proofErr w:type="gramEnd"/>
      <w:r>
        <w:rPr>
          <w:rFonts w:ascii="Arial" w:hAnsi="Arial" w:cs="Arial"/>
          <w:sz w:val="24"/>
          <w:szCs w:val="26"/>
        </w:rPr>
        <w:t xml:space="preserve"> os futuros Guardas Municipais, proporcionando-lhes formação técnico-profissional e humanística, a fim de desenvolver suas potencialidades e habilidades necessárias ao eficaz desempenho de suas atividades profissionais;</w:t>
      </w:r>
    </w:p>
    <w:p w:rsidR="006C4717" w:rsidRDefault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</w:p>
    <w:p w:rsidR="006C4717" w:rsidRDefault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</w:p>
    <w:p w:rsidR="006C4717" w:rsidRDefault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</w:p>
    <w:p w:rsidR="006C4717" w:rsidRDefault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</w:p>
    <w:p w:rsidR="00D05499" w:rsidRDefault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lastRenderedPageBreak/>
        <w:t>II</w:t>
      </w:r>
      <w:r>
        <w:rPr>
          <w:rFonts w:ascii="Arial" w:hAnsi="Arial" w:cs="Arial"/>
          <w:sz w:val="24"/>
          <w:szCs w:val="26"/>
        </w:rPr>
        <w:t xml:space="preserve"> - </w:t>
      </w:r>
      <w:proofErr w:type="gramStart"/>
      <w:r>
        <w:rPr>
          <w:rFonts w:ascii="Arial" w:hAnsi="Arial" w:cs="Arial"/>
          <w:sz w:val="24"/>
          <w:szCs w:val="26"/>
        </w:rPr>
        <w:t>desenvolver</w:t>
      </w:r>
      <w:proofErr w:type="gramEnd"/>
      <w:r>
        <w:rPr>
          <w:rFonts w:ascii="Arial" w:hAnsi="Arial" w:cs="Arial"/>
          <w:sz w:val="24"/>
          <w:szCs w:val="26"/>
        </w:rPr>
        <w:t>, j</w:t>
      </w:r>
      <w:r>
        <w:rPr>
          <w:rFonts w:ascii="Arial" w:hAnsi="Arial" w:cs="Arial"/>
          <w:sz w:val="24"/>
          <w:szCs w:val="26"/>
        </w:rPr>
        <w:t>unto aos futuros Guardas Municipais, o respeito às Leis, a dedicação ao trabalho, o sentimento do dever, a responsabilidade, o senso de disciplina, o equilíbrio emocional, a consciência cívica, a sociabilidade e o espírito de cooperação;</w:t>
      </w:r>
    </w:p>
    <w:p w:rsidR="00D05499" w:rsidRDefault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III</w:t>
      </w:r>
      <w:r>
        <w:rPr>
          <w:rFonts w:ascii="Arial" w:hAnsi="Arial" w:cs="Arial"/>
          <w:sz w:val="24"/>
          <w:szCs w:val="26"/>
        </w:rPr>
        <w:t xml:space="preserve"> - propiciar, em</w:t>
      </w:r>
      <w:r>
        <w:rPr>
          <w:rFonts w:ascii="Arial" w:hAnsi="Arial" w:cs="Arial"/>
          <w:sz w:val="24"/>
          <w:szCs w:val="26"/>
        </w:rPr>
        <w:t xml:space="preserve"> seus cursos, o desenvolvimento de valores morais e éticos, de caráter coletivo, e de respeito aos direitos humanos;</w:t>
      </w:r>
    </w:p>
    <w:p w:rsidR="00D05499" w:rsidRDefault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I</w:t>
      </w:r>
      <w:r>
        <w:rPr>
          <w:rFonts w:ascii="Arial" w:hAnsi="Arial" w:cs="Arial"/>
          <w:sz w:val="24"/>
          <w:szCs w:val="26"/>
        </w:rPr>
        <w:t xml:space="preserve">V - </w:t>
      </w:r>
      <w:proofErr w:type="gramStart"/>
      <w:r>
        <w:rPr>
          <w:rFonts w:ascii="Arial" w:hAnsi="Arial" w:cs="Arial"/>
          <w:sz w:val="24"/>
          <w:szCs w:val="26"/>
        </w:rPr>
        <w:t>valorizar</w:t>
      </w:r>
      <w:proofErr w:type="gramEnd"/>
      <w:r>
        <w:rPr>
          <w:rFonts w:ascii="Arial" w:hAnsi="Arial" w:cs="Arial"/>
          <w:sz w:val="24"/>
          <w:szCs w:val="26"/>
        </w:rPr>
        <w:t xml:space="preserve"> o processo de ensino-aprendizagem, centrando-o numa abordagem que privilegie a construção do conhecimento com ênfase nos aspe</w:t>
      </w:r>
      <w:r>
        <w:rPr>
          <w:rFonts w:ascii="Arial" w:hAnsi="Arial" w:cs="Arial"/>
          <w:sz w:val="24"/>
          <w:szCs w:val="26"/>
        </w:rPr>
        <w:t>ctos conceituais, procedimentais e atitudinais;</w:t>
      </w:r>
    </w:p>
    <w:p w:rsidR="00D05499" w:rsidRDefault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V</w:t>
      </w:r>
      <w:r>
        <w:rPr>
          <w:rFonts w:ascii="Arial" w:hAnsi="Arial" w:cs="Arial"/>
          <w:sz w:val="24"/>
          <w:szCs w:val="26"/>
        </w:rPr>
        <w:t xml:space="preserve"> - </w:t>
      </w:r>
      <w:proofErr w:type="gramStart"/>
      <w:r>
        <w:rPr>
          <w:rFonts w:ascii="Arial" w:hAnsi="Arial" w:cs="Arial"/>
          <w:sz w:val="24"/>
          <w:szCs w:val="26"/>
        </w:rPr>
        <w:t>garantir</w:t>
      </w:r>
      <w:proofErr w:type="gramEnd"/>
      <w:r>
        <w:rPr>
          <w:rFonts w:ascii="Arial" w:hAnsi="Arial" w:cs="Arial"/>
          <w:sz w:val="24"/>
          <w:szCs w:val="26"/>
        </w:rPr>
        <w:t xml:space="preserve"> aos futuros Guardas Municipais um perfil profissional, consentâneo com a ideia-força de que a Guarda Civil Municipal de São Roque é exemplo de cidadania;</w:t>
      </w:r>
    </w:p>
    <w:p w:rsidR="00D05499" w:rsidRDefault="006C4717" w:rsidP="006C4717">
      <w:pPr>
        <w:spacing w:after="24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VI</w:t>
      </w:r>
      <w:r>
        <w:rPr>
          <w:rFonts w:ascii="Arial" w:hAnsi="Arial" w:cs="Arial"/>
          <w:sz w:val="24"/>
          <w:szCs w:val="26"/>
        </w:rPr>
        <w:t xml:space="preserve"> - </w:t>
      </w:r>
      <w:proofErr w:type="gramStart"/>
      <w:r>
        <w:rPr>
          <w:rFonts w:ascii="Arial" w:hAnsi="Arial" w:cs="Arial"/>
          <w:sz w:val="24"/>
          <w:szCs w:val="26"/>
        </w:rPr>
        <w:t>desenvolver</w:t>
      </w:r>
      <w:proofErr w:type="gramEnd"/>
      <w:r>
        <w:rPr>
          <w:rFonts w:ascii="Arial" w:hAnsi="Arial" w:cs="Arial"/>
          <w:sz w:val="24"/>
          <w:szCs w:val="26"/>
        </w:rPr>
        <w:t xml:space="preserve"> as pessoas dentro da i</w:t>
      </w:r>
      <w:r>
        <w:rPr>
          <w:rFonts w:ascii="Arial" w:hAnsi="Arial" w:cs="Arial"/>
          <w:sz w:val="24"/>
          <w:szCs w:val="26"/>
        </w:rPr>
        <w:t xml:space="preserve">nstituição, como indivíduos vocacionados e possuidores de habilidades e talentos que, aplicados ao trabalho em equipe, serão capazes de responder às necessidades estratégicas da corporação no atendimento das demandas públicas da instituição e no exercício </w:t>
      </w:r>
      <w:r>
        <w:rPr>
          <w:rFonts w:ascii="Arial" w:hAnsi="Arial" w:cs="Arial"/>
          <w:sz w:val="24"/>
          <w:szCs w:val="26"/>
        </w:rPr>
        <w:t>da proteção e participação comunitária, melhorando seu desempenho e sua autoestima.</w:t>
      </w:r>
    </w:p>
    <w:p w:rsidR="00D05499" w:rsidRDefault="006C4717" w:rsidP="006C4717">
      <w:pPr>
        <w:spacing w:after="24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Art. 3º A atividade docente da Escola de Formação, Aperfeiçoamento e Especialização será exercida por instrutores integrantes da Guarda Municipal de São Roque. </w:t>
      </w:r>
    </w:p>
    <w:p w:rsidR="00D05499" w:rsidRDefault="006C4717" w:rsidP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Art. 4º As </w:t>
      </w:r>
      <w:r>
        <w:rPr>
          <w:rFonts w:ascii="Arial" w:hAnsi="Arial" w:cs="Arial"/>
          <w:sz w:val="24"/>
          <w:szCs w:val="26"/>
        </w:rPr>
        <w:t>horas excedentes à jornada diária, vinculadas à Escola de Formação, Aperfeiçoamento e Especialização da Guarda Civil Municipal de São Roque, devem ser prestadas no interesse do serviço e computadas em banco de horas, de forma individualizada, mediante prév</w:t>
      </w:r>
      <w:r>
        <w:rPr>
          <w:rFonts w:ascii="Arial" w:hAnsi="Arial" w:cs="Arial"/>
          <w:sz w:val="24"/>
          <w:szCs w:val="26"/>
        </w:rPr>
        <w:t>ia e expressa autorização da chefia imediata, observados os seguintes critérios:</w:t>
      </w:r>
    </w:p>
    <w:p w:rsidR="00D05499" w:rsidRDefault="006C4717" w:rsidP="006C4717">
      <w:pPr>
        <w:spacing w:after="12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I - </w:t>
      </w:r>
      <w:proofErr w:type="gramStart"/>
      <w:r>
        <w:rPr>
          <w:rFonts w:ascii="Arial" w:hAnsi="Arial" w:cs="Arial"/>
          <w:sz w:val="24"/>
          <w:szCs w:val="26"/>
        </w:rPr>
        <w:t>as</w:t>
      </w:r>
      <w:proofErr w:type="gramEnd"/>
      <w:r>
        <w:rPr>
          <w:rFonts w:ascii="Arial" w:hAnsi="Arial" w:cs="Arial"/>
          <w:sz w:val="24"/>
          <w:szCs w:val="26"/>
        </w:rPr>
        <w:t xml:space="preserve"> horas de trabalho excedentes à jornada diária não serão remuneradas como serviço extraordinário; e</w:t>
      </w:r>
    </w:p>
    <w:p w:rsidR="00D05499" w:rsidRDefault="006C4717" w:rsidP="006C4717">
      <w:pPr>
        <w:spacing w:after="24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II - </w:t>
      </w:r>
      <w:proofErr w:type="gramStart"/>
      <w:r>
        <w:rPr>
          <w:rFonts w:ascii="Arial" w:hAnsi="Arial" w:cs="Arial"/>
          <w:sz w:val="24"/>
          <w:szCs w:val="26"/>
        </w:rPr>
        <w:t>a</w:t>
      </w:r>
      <w:proofErr w:type="gramEnd"/>
      <w:r>
        <w:rPr>
          <w:rFonts w:ascii="Arial" w:hAnsi="Arial" w:cs="Arial"/>
          <w:sz w:val="24"/>
          <w:szCs w:val="26"/>
        </w:rPr>
        <w:t xml:space="preserve"> chefia imediata deverá previamente justificar a necessidade e informar a relação nominal dos servidores autorizados à realização das horas excedentes para inserção em banco de horas.</w:t>
      </w:r>
    </w:p>
    <w:p w:rsidR="00D05499" w:rsidRDefault="006C4717" w:rsidP="006C4717">
      <w:pPr>
        <w:spacing w:after="240"/>
        <w:ind w:firstLine="3402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Art. 5º Esta Lei será regulamentada, no que couber, por Decreto expedido</w:t>
      </w:r>
      <w:r>
        <w:rPr>
          <w:rFonts w:ascii="Arial" w:hAnsi="Arial" w:cs="Arial"/>
          <w:sz w:val="24"/>
          <w:szCs w:val="26"/>
        </w:rPr>
        <w:t xml:space="preserve"> pelo Chefe do Poder Executivo.  </w:t>
      </w:r>
    </w:p>
    <w:p w:rsidR="00D05499" w:rsidRDefault="006C4717">
      <w:pPr>
        <w:tabs>
          <w:tab w:val="left" w:pos="3919"/>
        </w:tabs>
        <w:spacing w:after="240"/>
        <w:ind w:right="45" w:firstLine="34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6º Esta Lei entra em vigor na data da sua publicação.</w:t>
      </w:r>
      <w:bookmarkStart w:id="0" w:name="_GoBack"/>
      <w:bookmarkEnd w:id="0"/>
    </w:p>
    <w:p w:rsidR="00D05499" w:rsidRDefault="006C4717">
      <w:pPr>
        <w:ind w:left="540" w:firstLine="1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PREFEITURA DA ESTÂNCIA TURÍSTICA DE SÃO ROQUE, 10/02/2021</w:t>
      </w:r>
    </w:p>
    <w:p w:rsidR="00D05499" w:rsidRDefault="00D05499">
      <w:pPr>
        <w:jc w:val="center"/>
        <w:rPr>
          <w:rFonts w:ascii="Arial" w:hAnsi="Arial" w:cs="Arial"/>
          <w:b/>
          <w:sz w:val="24"/>
          <w:szCs w:val="24"/>
        </w:rPr>
      </w:pPr>
    </w:p>
    <w:p w:rsidR="00D05499" w:rsidRDefault="00D05499">
      <w:pPr>
        <w:jc w:val="center"/>
        <w:rPr>
          <w:rFonts w:ascii="Arial" w:hAnsi="Arial" w:cs="Arial"/>
          <w:b/>
          <w:sz w:val="24"/>
          <w:szCs w:val="24"/>
        </w:rPr>
      </w:pPr>
    </w:p>
    <w:p w:rsidR="00D05499" w:rsidRDefault="00D05499">
      <w:pPr>
        <w:jc w:val="center"/>
        <w:rPr>
          <w:rFonts w:ascii="Arial" w:hAnsi="Arial" w:cs="Arial"/>
          <w:b/>
          <w:sz w:val="24"/>
          <w:szCs w:val="24"/>
        </w:rPr>
      </w:pPr>
    </w:p>
    <w:p w:rsidR="00D05499" w:rsidRDefault="00D05499">
      <w:pPr>
        <w:jc w:val="center"/>
        <w:rPr>
          <w:rFonts w:ascii="Arial" w:hAnsi="Arial" w:cs="Arial"/>
          <w:b/>
          <w:sz w:val="24"/>
          <w:szCs w:val="24"/>
        </w:rPr>
      </w:pPr>
    </w:p>
    <w:p w:rsidR="00D05499" w:rsidRDefault="006C47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AUGUSTO ISSA HENRIQUES DE ARAÚJO</w:t>
      </w:r>
    </w:p>
    <w:p w:rsidR="00D05499" w:rsidRDefault="006C4717">
      <w:pPr>
        <w:jc w:val="center"/>
      </w:pPr>
      <w:r>
        <w:rPr>
          <w:rFonts w:ascii="Arial" w:hAnsi="Arial" w:cs="Arial"/>
          <w:b/>
          <w:sz w:val="24"/>
          <w:szCs w:val="24"/>
        </w:rPr>
        <w:t>PREFEITO</w:t>
      </w:r>
      <w:r>
        <w:t xml:space="preserve"> </w:t>
      </w:r>
    </w:p>
    <w:sectPr w:rsidR="00D05499" w:rsidSect="00D22A9B">
      <w:headerReference w:type="default" r:id="rId8"/>
      <w:pgSz w:w="12240" w:h="15840" w:code="1"/>
      <w:pgMar w:top="1276" w:right="1701" w:bottom="142" w:left="1701" w:header="0" w:footer="720" w:gutter="0"/>
      <w:cols w:space="720" w:equalWidth="0">
        <w:col w:w="8838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99" w:rsidRDefault="006C4717">
      <w:r>
        <w:separator/>
      </w:r>
    </w:p>
  </w:endnote>
  <w:endnote w:type="continuationSeparator" w:id="0">
    <w:p w:rsidR="00D05499" w:rsidRDefault="006C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99" w:rsidRDefault="006C4717">
      <w:r>
        <w:separator/>
      </w:r>
    </w:p>
  </w:footnote>
  <w:footnote w:type="continuationSeparator" w:id="0">
    <w:p w:rsidR="00D05499" w:rsidRDefault="006C4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99" w:rsidRDefault="006C47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-5080</wp:posOffset>
              </wp:positionH>
              <wp:positionV relativeFrom="paragraph">
                <wp:posOffset>91440</wp:posOffset>
              </wp:positionV>
              <wp:extent cx="920115" cy="79629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499" w:rsidRDefault="006C4717">
                          <w:r>
                            <w:object w:dxaOrig="1155" w:dyaOrig="111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73" type="#_x0000_t75" style="width:57.75pt;height:55.5pt" o:ole="" fillcolor="window">
                                <v:imagedata r:id="rId1" o:title="" gain="112993f" blacklevel="5898f" grayscale="t"/>
                              </v:shape>
                              <o:OLEObject Type="Embed" ProgID="Word.Picture.8" ShapeID="_x0000_i1073" DrawAspect="Content" ObjectID="_1674466447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CB34C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4pt;margin-top:7.2pt;width:72.45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" o:allowincell="f" stroked="f">
              <v:textbox>
                <w:txbxContent>
                  <w:p w14:paraId="72A9D42A" w14:textId="77777777" w:rsidR="00427B24" w:rsidRDefault="00427B24">
                    <w:r>
                      <w:object w:dxaOrig="1141" w:dyaOrig="1111" w14:anchorId="63F954CC">
                        <v:shape id="_x0000_i1026" type="#_x0000_t75" style="width:57.75pt;height:55.5pt" fillcolor="window">
                          <v:imagedata r:id="rId3" o:title="" gain="112993f" blacklevel="5898f" grayscale="t"/>
                        </v:shape>
                        <o:OLEObject Type="Embed" ProgID="Word.Picture.8" ShapeID="_x0000_i1026" DrawAspect="Content" ObjectID="_1674399898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817880</wp:posOffset>
              </wp:positionH>
              <wp:positionV relativeFrom="paragraph">
                <wp:posOffset>91440</wp:posOffset>
              </wp:positionV>
              <wp:extent cx="5006975" cy="731520"/>
              <wp:effectExtent l="0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97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499" w:rsidRDefault="006C4717">
                          <w:pPr>
                            <w:pStyle w:val="Ttulo4"/>
                            <w:rPr>
                              <w:spacing w:val="20"/>
                              <w:w w:val="150"/>
                            </w:rPr>
                          </w:pPr>
                          <w:proofErr w:type="gramStart"/>
                          <w:r>
                            <w:rPr>
                              <w:spacing w:val="20"/>
                              <w:w w:val="15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spacing w:val="20"/>
                              <w:w w:val="150"/>
                            </w:rPr>
                            <w:t xml:space="preserve">  ESTÂNCIA </w:t>
                          </w:r>
                        </w:p>
                        <w:p w:rsidR="00D05499" w:rsidRDefault="006C4717">
                          <w:pPr>
                            <w:pStyle w:val="Ttulo4"/>
                            <w:rPr>
                              <w:rFonts w:ascii="Garamond" w:hAnsi="Garamond"/>
                              <w:spacing w:val="20"/>
                              <w:w w:val="150"/>
                              <w:u w:val="single"/>
                            </w:rPr>
                          </w:pPr>
                          <w:r>
                            <w:rPr>
                              <w:spacing w:val="20"/>
                              <w:w w:val="150"/>
                              <w:u w:val="single"/>
                            </w:rPr>
                            <w:t>TURÍSTICA  DE  SÃO  ROQUE</w:t>
                          </w:r>
                        </w:p>
                        <w:p w:rsidR="00D05499" w:rsidRDefault="006C4717">
                          <w:pPr>
                            <w:pStyle w:val="Ttulo5"/>
                          </w:pPr>
                          <w:r>
                            <w:t xml:space="preserve"> E  S  T  A  D  O       D  E       S  Ã  O       P  A  U  L  O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7591BA6D" id="Text Box 2" o:spid="_x0000_s1027" type="#_x0000_t202" style="position:absolute;margin-left:64.4pt;margin-top:7.2pt;width:394.2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" o:allowincell="f" stroked="f">
              <v:textbox>
                <w:txbxContent>
                  <w:p w14:paraId="6443666C" w14:textId="77777777" w:rsidR="00427B24" w:rsidRDefault="00427B24">
                    <w:pPr>
                      <w:pStyle w:val="Ttulo4"/>
                      <w:rPr>
                        <w:spacing w:val="20"/>
                        <w:w w:val="150"/>
                      </w:rPr>
                    </w:pPr>
                    <w:r>
                      <w:rPr>
                        <w:spacing w:val="20"/>
                        <w:w w:val="150"/>
                      </w:rPr>
                      <w:t xml:space="preserve">PREFEITURA  DA  ESTÂNCIA </w:t>
                    </w:r>
                  </w:p>
                  <w:p w14:paraId="08BD1F52" w14:textId="77777777" w:rsidR="00427B24" w:rsidRDefault="00427B24">
                    <w:pPr>
                      <w:pStyle w:val="Ttulo4"/>
                      <w:rPr>
                        <w:rFonts w:ascii="Garamond" w:hAnsi="Garamond"/>
                        <w:spacing w:val="20"/>
                        <w:w w:val="150"/>
                        <w:u w:val="single"/>
                      </w:rPr>
                    </w:pPr>
                    <w:r>
                      <w:rPr>
                        <w:spacing w:val="20"/>
                        <w:w w:val="150"/>
                        <w:u w:val="single"/>
                      </w:rPr>
                      <w:t>TURÍSTICA  DE  SÃO  ROQUE</w:t>
                    </w:r>
                  </w:p>
                  <w:p w14:paraId="5A673759" w14:textId="77777777" w:rsidR="00427B24" w:rsidRDefault="00427B24">
                    <w:pPr>
                      <w:pStyle w:val="Ttulo5"/>
                    </w:pPr>
                    <w:r>
                      <w:t xml:space="preserve"> E  S  T  A  D  O       D  E       S  Ã  O       P  A  U  L  O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99"/>
    <w:rsid w:val="006C4717"/>
    <w:rsid w:val="00D05499"/>
    <w:rsid w:val="00D2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8D49856A-86DC-454A-B85D-66956B2A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Tahoma" w:hAnsi="Tahoma"/>
      <w:color w:val="000080"/>
      <w:sz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ahoma" w:hAnsi="Tahoma"/>
      <w:b/>
      <w:color w:val="000080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pacing w:val="40"/>
      <w:sz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ind w:firstLine="1560"/>
      <w:outlineLvl w:val="6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left="1559" w:firstLine="1559"/>
    </w:pPr>
    <w:rPr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customStyle="1" w:styleId="Ttulododocumento">
    <w:name w:val="Título do documento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e">
    <w:name w:val="Emphasis"/>
    <w:qFormat/>
    <w:rPr>
      <w:rFonts w:ascii="Arial Black" w:hAnsi="Arial Black"/>
      <w:sz w:val="18"/>
    </w:rPr>
  </w:style>
  <w:style w:type="paragraph" w:styleId="Cabealhodamensagem">
    <w:name w:val="Message Header"/>
    <w:basedOn w:val="Corpodetexto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Cabedamensagemantes">
    <w:name w:val="Cabeç. da mensagem antes"/>
    <w:basedOn w:val="Cabealhodamensagem"/>
    <w:next w:val="Cabealhodamensagem"/>
  </w:style>
  <w:style w:type="character" w:customStyle="1" w:styleId="Ttulodecabedamensagem">
    <w:name w:val="Título de cabeç. da mensagem"/>
    <w:rPr>
      <w:rFonts w:ascii="Arial Black" w:hAnsi="Arial Black"/>
      <w:sz w:val="18"/>
    </w:rPr>
  </w:style>
  <w:style w:type="paragraph" w:customStyle="1" w:styleId="Cabedamensagemdepois">
    <w:name w:val="Cabeç. da mensagem depois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customStyle="1" w:styleId="Corpodetexto21">
    <w:name w:val="Corpo de texto 21"/>
    <w:basedOn w:val="Normal"/>
    <w:pPr>
      <w:widowControl w:val="0"/>
      <w:spacing w:line="-240" w:lineRule="auto"/>
      <w:ind w:firstLine="2835"/>
      <w:jc w:val="both"/>
    </w:pPr>
    <w:rPr>
      <w:rFonts w:ascii="Courier" w:hAnsi="Courier"/>
      <w:sz w:val="24"/>
    </w:rPr>
  </w:style>
  <w:style w:type="paragraph" w:styleId="Recuodecorpodetexto3">
    <w:name w:val="Body Text Indent 3"/>
    <w:basedOn w:val="Normal"/>
    <w:semiHidden/>
    <w:pPr>
      <w:spacing w:line="-240" w:lineRule="auto"/>
      <w:ind w:firstLine="567"/>
      <w:jc w:val="both"/>
    </w:pPr>
    <w:rPr>
      <w:color w:val="0000FF"/>
      <w:sz w:val="22"/>
    </w:rPr>
  </w:style>
  <w:style w:type="paragraph" w:styleId="Textoembloco">
    <w:name w:val="Block Text"/>
    <w:basedOn w:val="Normal"/>
    <w:semiHidden/>
    <w:pPr>
      <w:ind w:left="567" w:right="333" w:firstLine="1701"/>
      <w:jc w:val="both"/>
    </w:pPr>
    <w:rPr>
      <w:rFonts w:ascii="Courier New" w:hAnsi="Courier New"/>
      <w:sz w:val="32"/>
    </w:rPr>
  </w:style>
  <w:style w:type="character" w:customStyle="1" w:styleId="Ttulo1Char">
    <w:name w:val="Título 1 Char"/>
    <w:link w:val="Ttulo1"/>
    <w:rPr>
      <w:rFonts w:ascii="Tahoma" w:hAnsi="Tahoma"/>
      <w:color w:val="000080"/>
      <w:sz w:val="32"/>
    </w:rPr>
  </w:style>
  <w:style w:type="character" w:customStyle="1" w:styleId="Ttulo2Char">
    <w:name w:val="Título 2 Char"/>
    <w:link w:val="Ttulo2"/>
    <w:rPr>
      <w:rFonts w:ascii="Tahoma" w:hAnsi="Tahoma"/>
      <w:b/>
      <w:color w:val="000080"/>
      <w:sz w:val="24"/>
    </w:rPr>
  </w:style>
  <w:style w:type="character" w:customStyle="1" w:styleId="Ttulo3Char">
    <w:name w:val="Título 3 Char"/>
    <w:link w:val="Ttulo3"/>
    <w:rPr>
      <w:b/>
      <w:sz w:val="24"/>
    </w:rPr>
  </w:style>
  <w:style w:type="character" w:customStyle="1" w:styleId="RecuodecorpodetextoChar">
    <w:name w:val="Recuo de corpo de texto Char"/>
    <w:link w:val="Recuodecorpodetexto"/>
    <w:rPr>
      <w:sz w:val="24"/>
    </w:rPr>
  </w:style>
  <w:style w:type="character" w:customStyle="1" w:styleId="CabealhoChar">
    <w:name w:val="Cabeçalho Char"/>
    <w:link w:val="Cabealho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</w:style>
  <w:style w:type="paragraph" w:customStyle="1" w:styleId="normas-tachado">
    <w:name w:val="normas-tachado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ighlight">
    <w:name w:val="highlight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/sp/s/sorocaba/decreto/2016/2219/22192/decreto-n-22192-2016-dispoe-sobre-a-criacao-da-escola-de-formacao-aperfeicoamento-e-especializacao-da-guarda-civil-municipal-de-soroca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7448-C8EB-481E-BCF9-067405AC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01/2000</vt:lpstr>
    </vt:vector>
  </TitlesOfParts>
  <Company>BCP S/A.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01/2000</dc:title>
  <dc:creator>rmgoncalves</dc:creator>
  <cp:lastModifiedBy>Marta Galoni Mota</cp:lastModifiedBy>
  <cp:revision>2</cp:revision>
  <cp:lastPrinted>2021-02-10T15:42:00Z</cp:lastPrinted>
  <dcterms:created xsi:type="dcterms:W3CDTF">2021-02-10T15:48:00Z</dcterms:created>
  <dcterms:modified xsi:type="dcterms:W3CDTF">2021-02-10T15:48:00Z</dcterms:modified>
</cp:coreProperties>
</file>