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39731" w14:textId="77777777" w:rsidR="004A6CD2" w:rsidRDefault="009E217E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MENSAGEM N.º 92/2021</w:t>
      </w:r>
    </w:p>
    <w:p w14:paraId="18FBEA1A" w14:textId="77777777" w:rsidR="004A6CD2" w:rsidRDefault="009E217E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02 de setembro de 2021</w:t>
      </w:r>
    </w:p>
    <w:p w14:paraId="13509CDF" w14:textId="77777777" w:rsidR="004A6CD2" w:rsidRDefault="004A6CD2">
      <w:pPr>
        <w:ind w:firstLine="3402"/>
        <w:rPr>
          <w:rFonts w:ascii="Arial" w:hAnsi="Arial" w:cs="Arial"/>
          <w:sz w:val="24"/>
          <w:szCs w:val="24"/>
        </w:rPr>
      </w:pPr>
    </w:p>
    <w:p w14:paraId="169EDE0C" w14:textId="77777777" w:rsidR="004A6CD2" w:rsidRDefault="004A6CD2">
      <w:pPr>
        <w:ind w:firstLine="3402"/>
        <w:rPr>
          <w:rFonts w:ascii="Arial" w:hAnsi="Arial" w:cs="Arial"/>
          <w:sz w:val="24"/>
          <w:szCs w:val="24"/>
        </w:rPr>
      </w:pPr>
    </w:p>
    <w:p w14:paraId="67B92D53" w14:textId="77777777" w:rsidR="004A6CD2" w:rsidRDefault="009E217E">
      <w:pPr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Presidente,</w:t>
      </w:r>
    </w:p>
    <w:p w14:paraId="460CC77B" w14:textId="77777777" w:rsidR="004A6CD2" w:rsidRDefault="004A6CD2">
      <w:pPr>
        <w:jc w:val="both"/>
        <w:rPr>
          <w:rFonts w:ascii="Arial" w:hAnsi="Arial" w:cs="Arial"/>
          <w:sz w:val="24"/>
          <w:szCs w:val="24"/>
        </w:rPr>
      </w:pPr>
    </w:p>
    <w:p w14:paraId="734D9CF6" w14:textId="77777777" w:rsidR="004A6CD2" w:rsidRDefault="009E217E">
      <w:pPr>
        <w:spacing w:after="120" w:line="276" w:lineRule="auto"/>
        <w:ind w:right="51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Tenho a honra de enviar à apreciação desta Casa de Leis a presente Propositura que dispõe sobre a modernização e outorga de concessão do sistema de estacionamento rotativo zona azul no Município de São Roque e dá outras providências. Essa alteração visa pr</w:t>
      </w:r>
      <w:r>
        <w:rPr>
          <w:rFonts w:ascii="Arial" w:hAnsi="Arial" w:cs="Arial"/>
          <w:sz w:val="24"/>
          <w:szCs w:val="24"/>
        </w:rPr>
        <w:t>omover a modernização do sistema de estacionamento rotativo, conhecido como Zona Azul, por meio da implantação de meios digitais para, de um lado, facilitar o acesso dos usuários ao crédito correspondente ao tempo de permanência nas vagas rotativas e, de o</w:t>
      </w:r>
      <w:r>
        <w:rPr>
          <w:rFonts w:ascii="Arial" w:hAnsi="Arial" w:cs="Arial"/>
          <w:sz w:val="24"/>
          <w:szCs w:val="24"/>
        </w:rPr>
        <w:t xml:space="preserve">utro, auxiliar as autoridades municipais de trânsito na fiscalização e cumprimento do Código de Trânsito Brasileiro. </w:t>
      </w:r>
    </w:p>
    <w:p w14:paraId="038B7D0F" w14:textId="77777777" w:rsidR="004A6CD2" w:rsidRDefault="009E217E">
      <w:pPr>
        <w:spacing w:after="120" w:line="276" w:lineRule="auto"/>
        <w:ind w:right="51"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resumo, esta Proposição, em seu Capítulo I, prevê as principais regras atinentes ao sistema de estacionamento rotativo, em especial o a</w:t>
      </w:r>
      <w:r>
        <w:rPr>
          <w:rFonts w:ascii="Arial" w:hAnsi="Arial" w:cs="Arial"/>
          <w:sz w:val="24"/>
          <w:szCs w:val="24"/>
        </w:rPr>
        <w:t xml:space="preserve">rt. 3º que institui a obrigação de </w:t>
      </w:r>
      <w:r>
        <w:rPr>
          <w:rFonts w:ascii="Arial" w:hAnsi="Arial" w:cs="Arial"/>
          <w:bCs/>
          <w:sz w:val="24"/>
          <w:szCs w:val="24"/>
        </w:rPr>
        <w:t>utilizar meios digitais ou equipamentos eletrônicos e automatizados como mecanismo de cobrança, monitoramento e gerenciamento do Sistema de Estacionamento Rotativo Zona Azul. Em seu Capítulo II, o Projeto prevê as princip</w:t>
      </w:r>
      <w:r>
        <w:rPr>
          <w:rFonts w:ascii="Arial" w:hAnsi="Arial" w:cs="Arial"/>
          <w:bCs/>
          <w:sz w:val="24"/>
          <w:szCs w:val="24"/>
        </w:rPr>
        <w:t>ais regras ligadas à concessão onerosa para a exploração dos estacionamentos rotativos do tipo Zona Azul em vias e logradouros públicos do Município de São Roque, dando a possibilidade do Poder Público de delegar ao particular a gestão e implantação do sis</w:t>
      </w:r>
      <w:r>
        <w:rPr>
          <w:rFonts w:ascii="Arial" w:hAnsi="Arial" w:cs="Arial"/>
          <w:bCs/>
          <w:sz w:val="24"/>
          <w:szCs w:val="24"/>
        </w:rPr>
        <w:t>tema de maneira mais eficiente e tecnicamente qualificada. Em seu Capítulo III, a norma prevê quais órgãos, entidades e pessoas têm direito à isenção da tarifa cobrada pelo estacionamento rotativo, mantendo e reproduzindo os dispositivos da Lei Municipal N</w:t>
      </w:r>
      <w:r>
        <w:rPr>
          <w:rFonts w:ascii="Arial" w:hAnsi="Arial" w:cs="Arial"/>
          <w:bCs/>
          <w:sz w:val="24"/>
          <w:szCs w:val="24"/>
        </w:rPr>
        <w:t xml:space="preserve">º 4.143, de 5 de fevereiro de 2014, que será revogada. Por fim, em seu Capítulo IV, estão previstas as disposições finais atinentes às cláusulas de revogação e vigência. </w:t>
      </w:r>
    </w:p>
    <w:p w14:paraId="19496D50" w14:textId="77777777" w:rsidR="004A6CD2" w:rsidRDefault="009E217E">
      <w:pPr>
        <w:spacing w:after="120" w:line="276" w:lineRule="auto"/>
        <w:ind w:right="51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isso, este Projeto de Lei busca garantir, de maneira eficaz e inovadora, a rotati</w:t>
      </w:r>
      <w:r>
        <w:rPr>
          <w:rFonts w:ascii="Arial" w:hAnsi="Arial" w:cs="Arial"/>
          <w:sz w:val="24"/>
          <w:szCs w:val="24"/>
        </w:rPr>
        <w:t>vidade nas vagas que, por sua vez, impactará na fluidez do trânsito, aumentando o revezamento de carros nos espaços disponíveis. Em outras palavras, mais veículos estacionarão nas mesmas vagas, permitindo um fluxo que colabora com a organização do trânsito</w:t>
      </w:r>
      <w:r>
        <w:rPr>
          <w:rFonts w:ascii="Arial" w:hAnsi="Arial" w:cs="Arial"/>
          <w:sz w:val="24"/>
          <w:szCs w:val="24"/>
        </w:rPr>
        <w:t xml:space="preserve"> e diminui o congestionamento nas vias públicas mais obstruídas deste Município. </w:t>
      </w:r>
    </w:p>
    <w:p w14:paraId="30F346C4" w14:textId="77777777" w:rsidR="004A6CD2" w:rsidRDefault="009E217E">
      <w:pPr>
        <w:spacing w:after="120" w:line="276" w:lineRule="auto"/>
        <w:ind w:right="51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disso, a implantação dos meios digitais contribuirá para evitar desperdício e despesas com papel e gerar maior praticidade e segurança para o motorista. A fim de esclare</w:t>
      </w:r>
      <w:r>
        <w:rPr>
          <w:rFonts w:ascii="Arial" w:hAnsi="Arial" w:cs="Arial"/>
          <w:sz w:val="24"/>
          <w:szCs w:val="24"/>
        </w:rPr>
        <w:t>cer e instruir os Vereadores desta Casa de Leis, o Poder Público gastou, no ano de 2019, R$ 212.000,00 (duzentos e doze mil reais), sendo R$ 0,53 (cinquenta e três centavos) cada talão de Zona Azul, vendidos à Associação Comercial por R$ 1,00 (um real), te</w:t>
      </w:r>
      <w:r>
        <w:rPr>
          <w:rFonts w:ascii="Arial" w:hAnsi="Arial" w:cs="Arial"/>
          <w:sz w:val="24"/>
          <w:szCs w:val="24"/>
        </w:rPr>
        <w:t xml:space="preserve">ndo a Prefeitura um retorno de R$ 188.000,00 (cento e oitenta e oito mil reais). Diante disso, é evidente que o Poder Público pode melhor gerir suas despesas e suas receitas orçamentárias, o que, </w:t>
      </w:r>
      <w:r>
        <w:rPr>
          <w:rFonts w:ascii="Arial" w:hAnsi="Arial" w:cs="Arial"/>
          <w:sz w:val="24"/>
          <w:szCs w:val="24"/>
        </w:rPr>
        <w:lastRenderedPageBreak/>
        <w:t xml:space="preserve">por meio da Zona Azul Digital, além de nitidamente melhorar </w:t>
      </w:r>
      <w:r>
        <w:rPr>
          <w:rFonts w:ascii="Arial" w:hAnsi="Arial" w:cs="Arial"/>
          <w:sz w:val="24"/>
          <w:szCs w:val="24"/>
        </w:rPr>
        <w:t>a fiscalização, aumentará a arrecadação para Prefeitura, possibilitando o investimento na manutenção, ampliação e aperfeiçoamento de vias e próprios públicos deste Município.</w:t>
      </w:r>
    </w:p>
    <w:p w14:paraId="7FEEA996" w14:textId="77777777" w:rsidR="004A6CD2" w:rsidRDefault="009E217E">
      <w:pPr>
        <w:spacing w:after="120"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Ante o exposto, convido os nobres Vereadores a apoiarem este Projeto de Lei para </w:t>
      </w:r>
      <w:r>
        <w:rPr>
          <w:rFonts w:ascii="Arial" w:hAnsi="Arial" w:cs="Arial"/>
          <w:bCs/>
          <w:sz w:val="24"/>
          <w:szCs w:val="24"/>
        </w:rPr>
        <w:t xml:space="preserve">dar um passo fundamental na modernização do sistema de estacionamento rotativo de São Roque, trazendo mais eficácia, eficiência e efetividade para a gestão das políticas urbanas de mobilidade deste Município. </w:t>
      </w:r>
    </w:p>
    <w:p w14:paraId="01ECDE46" w14:textId="77777777" w:rsidR="004A6CD2" w:rsidRDefault="009E217E">
      <w:pPr>
        <w:spacing w:after="120"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Ao ensejo, reitero a Vossa Excelência e aos demais membros desta Augusta Casa meus votos de elevada estima e distinta consideração, </w:t>
      </w:r>
      <w:r>
        <w:rPr>
          <w:rFonts w:ascii="Arial" w:hAnsi="Arial" w:cs="Arial"/>
          <w:b/>
          <w:sz w:val="24"/>
          <w:szCs w:val="24"/>
        </w:rPr>
        <w:t>requerendo para este projeto de lei os benefícios da tramitação sob regime de urgência</w:t>
      </w:r>
      <w:r>
        <w:rPr>
          <w:rFonts w:ascii="Arial" w:hAnsi="Arial" w:cs="Arial"/>
          <w:bCs/>
          <w:sz w:val="24"/>
          <w:szCs w:val="24"/>
        </w:rPr>
        <w:t xml:space="preserve">, nos termos do art. 191, inciso II e </w:t>
      </w:r>
      <w:r>
        <w:rPr>
          <w:rFonts w:ascii="Arial" w:hAnsi="Arial" w:cs="Arial"/>
          <w:bCs/>
          <w:sz w:val="24"/>
          <w:szCs w:val="24"/>
        </w:rPr>
        <w:t>art. 195, do Regimento Interno dessa Augusta Casa de Lei.</w:t>
      </w:r>
    </w:p>
    <w:p w14:paraId="7717E3CA" w14:textId="77777777" w:rsidR="004A6CD2" w:rsidRDefault="004A6CD2">
      <w:pPr>
        <w:spacing w:after="120"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14:paraId="6A8ABDB6" w14:textId="77777777" w:rsidR="004A6CD2" w:rsidRDefault="004A6CD2">
      <w:pPr>
        <w:spacing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14:paraId="679CCD4D" w14:textId="77777777" w:rsidR="004A6CD2" w:rsidRDefault="004A6CD2">
      <w:pPr>
        <w:spacing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14:paraId="057CE92E" w14:textId="77777777" w:rsidR="004A6CD2" w:rsidRDefault="004A6CD2">
      <w:pPr>
        <w:spacing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14:paraId="240A33E6" w14:textId="77777777" w:rsidR="004A6CD2" w:rsidRDefault="004A6CD2">
      <w:pPr>
        <w:spacing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14:paraId="3675BC26" w14:textId="77777777" w:rsidR="004A6CD2" w:rsidRDefault="004A6CD2">
      <w:pPr>
        <w:spacing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14:paraId="5DBFBD1E" w14:textId="77777777" w:rsidR="004A6CD2" w:rsidRDefault="004A6CD2">
      <w:pPr>
        <w:tabs>
          <w:tab w:val="left" w:pos="5400"/>
        </w:tabs>
        <w:jc w:val="both"/>
        <w:rPr>
          <w:rFonts w:ascii="Arial" w:hAnsi="Arial" w:cs="Arial"/>
          <w:sz w:val="24"/>
          <w:szCs w:val="24"/>
        </w:rPr>
      </w:pPr>
    </w:p>
    <w:p w14:paraId="1FC71466" w14:textId="77777777" w:rsidR="004A6CD2" w:rsidRDefault="004A6CD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14:paraId="33664122" w14:textId="77777777" w:rsidR="004A6CD2" w:rsidRDefault="004A6CD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14:paraId="74DD720A" w14:textId="77777777" w:rsidR="004A6CD2" w:rsidRDefault="009E217E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MARCOS AUGUSTO ISSA HENRIQUES DE ARAÚJO</w:t>
      </w:r>
    </w:p>
    <w:p w14:paraId="6E6CEEC7" w14:textId="77777777" w:rsidR="004A6CD2" w:rsidRDefault="009E217E">
      <w:pPr>
        <w:pStyle w:val="Recuodecorpodetexto"/>
        <w:ind w:left="142" w:right="113" w:firstLine="0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Prefeito da Estância Turística de São Roque</w:t>
      </w:r>
    </w:p>
    <w:p w14:paraId="64113FF4" w14:textId="77777777" w:rsidR="004A6CD2" w:rsidRDefault="004A6CD2">
      <w:pPr>
        <w:pStyle w:val="Recuodecorpodetexto"/>
        <w:ind w:left="142" w:right="113" w:firstLine="0"/>
        <w:jc w:val="center"/>
        <w:rPr>
          <w:rFonts w:ascii="Arial" w:hAnsi="Arial" w:cs="Arial"/>
          <w:bCs/>
          <w:szCs w:val="24"/>
        </w:rPr>
      </w:pPr>
    </w:p>
    <w:p w14:paraId="04CF50A1" w14:textId="77777777" w:rsidR="004A6CD2" w:rsidRDefault="004A6CD2">
      <w:pPr>
        <w:pStyle w:val="Recuodecorpodetexto"/>
        <w:ind w:left="142" w:right="113" w:firstLine="0"/>
        <w:jc w:val="center"/>
        <w:rPr>
          <w:rFonts w:ascii="Arial" w:hAnsi="Arial" w:cs="Arial"/>
          <w:bCs/>
          <w:szCs w:val="24"/>
        </w:rPr>
      </w:pPr>
    </w:p>
    <w:p w14:paraId="2054F3ED" w14:textId="77777777" w:rsidR="004A6CD2" w:rsidRDefault="004A6CD2">
      <w:pPr>
        <w:pStyle w:val="Recuodecorpodetexto"/>
        <w:ind w:left="142" w:right="113" w:firstLine="0"/>
        <w:jc w:val="center"/>
        <w:rPr>
          <w:rFonts w:ascii="Arial" w:hAnsi="Arial" w:cs="Arial"/>
          <w:bCs/>
          <w:szCs w:val="24"/>
        </w:rPr>
      </w:pPr>
    </w:p>
    <w:p w14:paraId="761E90DA" w14:textId="77777777" w:rsidR="004A6CD2" w:rsidRDefault="004A6CD2">
      <w:pPr>
        <w:pStyle w:val="Recuodecorpodetexto"/>
        <w:ind w:left="142" w:right="113" w:firstLine="0"/>
        <w:jc w:val="center"/>
        <w:rPr>
          <w:rFonts w:ascii="Arial" w:hAnsi="Arial" w:cs="Arial"/>
          <w:bCs/>
          <w:szCs w:val="24"/>
        </w:rPr>
      </w:pPr>
    </w:p>
    <w:p w14:paraId="0DA7FF86" w14:textId="77777777" w:rsidR="004A6CD2" w:rsidRDefault="004A6CD2">
      <w:pPr>
        <w:pStyle w:val="Recuodecorpodetexto"/>
        <w:ind w:left="142" w:right="113" w:firstLine="0"/>
        <w:jc w:val="center"/>
        <w:rPr>
          <w:rFonts w:ascii="Arial" w:hAnsi="Arial" w:cs="Arial"/>
          <w:bCs/>
          <w:szCs w:val="24"/>
        </w:rPr>
      </w:pPr>
    </w:p>
    <w:p w14:paraId="010262C5" w14:textId="77777777" w:rsidR="004A6CD2" w:rsidRDefault="004A6CD2">
      <w:pPr>
        <w:pStyle w:val="Recuodecorpodetexto"/>
        <w:ind w:left="142" w:right="113" w:firstLine="0"/>
        <w:jc w:val="center"/>
        <w:rPr>
          <w:rFonts w:ascii="Arial" w:hAnsi="Arial" w:cs="Arial"/>
          <w:bCs/>
          <w:szCs w:val="24"/>
        </w:rPr>
      </w:pPr>
    </w:p>
    <w:p w14:paraId="5393BDB0" w14:textId="77777777" w:rsidR="004A6CD2" w:rsidRDefault="004A6CD2">
      <w:pPr>
        <w:pStyle w:val="Recuodecorpodetexto"/>
        <w:ind w:left="142" w:right="113" w:firstLine="0"/>
        <w:jc w:val="center"/>
        <w:rPr>
          <w:rFonts w:ascii="Arial" w:hAnsi="Arial" w:cs="Arial"/>
          <w:bCs/>
          <w:szCs w:val="24"/>
        </w:rPr>
      </w:pPr>
    </w:p>
    <w:p w14:paraId="65E0E386" w14:textId="77777777" w:rsidR="004A6CD2" w:rsidRDefault="004A6CD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14:paraId="7F858822" w14:textId="77777777" w:rsidR="004A6CD2" w:rsidRDefault="004A6CD2">
      <w:pPr>
        <w:ind w:right="142"/>
        <w:jc w:val="both"/>
        <w:rPr>
          <w:rFonts w:ascii="Arial" w:hAnsi="Arial" w:cs="Arial"/>
          <w:b/>
          <w:sz w:val="24"/>
          <w:szCs w:val="24"/>
        </w:rPr>
      </w:pPr>
    </w:p>
    <w:p w14:paraId="40C4753D" w14:textId="77777777" w:rsidR="004A6CD2" w:rsidRDefault="004A6CD2">
      <w:pPr>
        <w:ind w:right="142"/>
        <w:jc w:val="both"/>
        <w:rPr>
          <w:rFonts w:ascii="Arial" w:hAnsi="Arial" w:cs="Arial"/>
          <w:bCs/>
          <w:sz w:val="24"/>
          <w:szCs w:val="24"/>
        </w:rPr>
      </w:pPr>
    </w:p>
    <w:p w14:paraId="4BD28CC9" w14:textId="77777777" w:rsidR="004A6CD2" w:rsidRDefault="009E217E">
      <w:pPr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Ao Excelentíssimo Senhor</w:t>
      </w:r>
    </w:p>
    <w:p w14:paraId="676FDCE0" w14:textId="77777777" w:rsidR="004A6CD2" w:rsidRDefault="009E217E">
      <w:pPr>
        <w:ind w:right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Antônio Mariano</w:t>
      </w:r>
    </w:p>
    <w:p w14:paraId="49795FC1" w14:textId="77777777" w:rsidR="004A6CD2" w:rsidRDefault="009E217E">
      <w:pPr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DD. Presidente</w:t>
      </w:r>
      <w:r>
        <w:rPr>
          <w:rFonts w:ascii="Arial" w:hAnsi="Arial" w:cs="Arial"/>
          <w:b/>
          <w:bCs/>
          <w:sz w:val="24"/>
          <w:szCs w:val="24"/>
        </w:rPr>
        <w:t xml:space="preserve"> da Egrégia Câmara Municipal da</w:t>
      </w:r>
    </w:p>
    <w:p w14:paraId="505B5BE9" w14:textId="77777777" w:rsidR="004A6CD2" w:rsidRDefault="009E217E">
      <w:pPr>
        <w:ind w:right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Estância Turística São Roque - SP</w:t>
      </w:r>
    </w:p>
    <w:p w14:paraId="5BE1C997" w14:textId="77777777" w:rsidR="004A6CD2" w:rsidRDefault="009E217E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snapToGrid w:val="0"/>
          <w:sz w:val="24"/>
          <w:szCs w:val="24"/>
        </w:rPr>
        <w:lastRenderedPageBreak/>
        <w:t>PROJETO DE LEI N.º 92/2021</w:t>
      </w:r>
    </w:p>
    <w:p w14:paraId="7FFF9EC9" w14:textId="77777777" w:rsidR="004A6CD2" w:rsidRDefault="009E217E">
      <w:pPr>
        <w:spacing w:after="36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De 02 de setembro de 2021</w:t>
      </w:r>
    </w:p>
    <w:p w14:paraId="0C7B8BAB" w14:textId="77777777" w:rsidR="004A6CD2" w:rsidRDefault="009E217E">
      <w:pPr>
        <w:widowControl w:val="0"/>
        <w:spacing w:after="360" w:line="276" w:lineRule="auto"/>
        <w:ind w:left="3119" w:right="283"/>
        <w:jc w:val="both"/>
        <w:rPr>
          <w:rFonts w:ascii="Arial" w:hAnsi="Arial" w:cs="Arial"/>
          <w:b/>
          <w:bCs/>
          <w:kern w:val="36"/>
          <w:sz w:val="24"/>
          <w:szCs w:val="24"/>
        </w:rPr>
      </w:pPr>
      <w:r>
        <w:rPr>
          <w:rFonts w:ascii="Arial" w:hAnsi="Arial" w:cs="Arial"/>
          <w:b/>
          <w:bCs/>
          <w:kern w:val="36"/>
          <w:sz w:val="24"/>
          <w:szCs w:val="24"/>
        </w:rPr>
        <w:t>Dispõe sobre o sistema de estacionamento rotativo nas vias e logradouros públicos do Município e autoriza a outorga da concessão do sist</w:t>
      </w:r>
      <w:r>
        <w:rPr>
          <w:rFonts w:ascii="Arial" w:hAnsi="Arial" w:cs="Arial"/>
          <w:b/>
          <w:bCs/>
          <w:kern w:val="36"/>
          <w:sz w:val="24"/>
          <w:szCs w:val="24"/>
        </w:rPr>
        <w:t>ema de estacionamento rotativo zona azul no Município de São Roque e dá outras providências.</w:t>
      </w:r>
    </w:p>
    <w:p w14:paraId="7AA9E254" w14:textId="77777777" w:rsidR="004A6CD2" w:rsidRDefault="009E217E">
      <w:pPr>
        <w:widowControl w:val="0"/>
        <w:spacing w:after="360" w:line="276" w:lineRule="auto"/>
        <w:ind w:left="3119" w:right="283"/>
        <w:jc w:val="both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14:paraId="625CAE18" w14:textId="77777777" w:rsidR="004A6CD2" w:rsidRDefault="009E217E">
      <w:pPr>
        <w:pStyle w:val="Corpodetexto"/>
        <w:spacing w:after="360" w:line="276" w:lineRule="auto"/>
        <w:ind w:left="3119" w:right="28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Faço saber que a Câmara Municipal da Estância Turística de São Roque decreta e eu</w:t>
      </w:r>
      <w:r>
        <w:rPr>
          <w:rFonts w:cs="Arial"/>
          <w:bCs/>
          <w:sz w:val="24"/>
          <w:szCs w:val="24"/>
        </w:rPr>
        <w:t xml:space="preserve"> promulgo a seguinte Lei:</w:t>
      </w:r>
    </w:p>
    <w:p w14:paraId="188FB90B" w14:textId="77777777" w:rsidR="004A6CD2" w:rsidRDefault="009E217E">
      <w:pPr>
        <w:pStyle w:val="Corpodetexto2"/>
        <w:tabs>
          <w:tab w:val="left" w:pos="8364"/>
        </w:tabs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CAPÍTULO I</w:t>
      </w:r>
    </w:p>
    <w:p w14:paraId="5CBAAB2B" w14:textId="67912A2D" w:rsidR="004A6CD2" w:rsidRDefault="009E217E">
      <w:pPr>
        <w:pStyle w:val="Corpodetexto2"/>
        <w:tabs>
          <w:tab w:val="left" w:pos="8364"/>
        </w:tabs>
        <w:spacing w:after="36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 SISTEMA DE ESTAC</w:t>
      </w:r>
      <w:r w:rsidR="003002A7">
        <w:rPr>
          <w:rFonts w:ascii="Arial" w:hAnsi="Arial" w:cs="Arial"/>
          <w:b/>
          <w:bCs/>
          <w:sz w:val="24"/>
          <w:szCs w:val="24"/>
        </w:rPr>
        <w:t>IONA</w:t>
      </w:r>
      <w:r>
        <w:rPr>
          <w:rFonts w:ascii="Arial" w:hAnsi="Arial" w:cs="Arial"/>
          <w:b/>
          <w:bCs/>
          <w:sz w:val="24"/>
          <w:szCs w:val="24"/>
        </w:rPr>
        <w:t>MENTO ROTATIVO</w:t>
      </w:r>
    </w:p>
    <w:p w14:paraId="0045781A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1º</w:t>
      </w:r>
      <w:r>
        <w:rPr>
          <w:rFonts w:ascii="Arial" w:hAnsi="Arial" w:cs="Arial"/>
          <w:bCs/>
          <w:sz w:val="24"/>
          <w:szCs w:val="24"/>
        </w:rPr>
        <w:t xml:space="preserve"> O Sistema de Estacionamento Rotativo denominado Zona Azul, previsto no art. 24, inciso X, do Código de Trânsito Brasileiro (CTB), tem como objetivos fundamentais a democratizaç</w:t>
      </w:r>
      <w:r>
        <w:rPr>
          <w:rFonts w:ascii="Arial" w:hAnsi="Arial" w:cs="Arial"/>
          <w:bCs/>
          <w:sz w:val="24"/>
          <w:szCs w:val="24"/>
        </w:rPr>
        <w:t>ão do uso do espaço público, bem como a racionalização e a universalização do uso das vagas localizadas em vias e logradouros públicos do Município de São Roque, a fim de garantir a rotatividade de usuários.</w:t>
      </w:r>
    </w:p>
    <w:p w14:paraId="041D2B01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</w:t>
      </w:r>
      <w:r>
        <w:rPr>
          <w:rFonts w:ascii="Arial" w:hAnsi="Arial" w:cs="Arial"/>
          <w:bCs/>
          <w:sz w:val="24"/>
          <w:szCs w:val="24"/>
        </w:rPr>
        <w:t xml:space="preserve"> Compete ao Município, por meio da Divisão de Trânsito ou órgão municipal equivalente, organizar e prestar diretamente ou delegar </w:t>
      </w:r>
      <w:r>
        <w:rPr>
          <w:rFonts w:ascii="Arial" w:hAnsi="Arial" w:cs="Arial"/>
          <w:color w:val="000000"/>
          <w:sz w:val="24"/>
          <w:szCs w:val="24"/>
        </w:rPr>
        <w:t>à iniciativa privada, sob regime de concessão, o serviço público de que trata esta Lei, compreendendo a administração e gestão</w:t>
      </w:r>
      <w:r>
        <w:rPr>
          <w:rFonts w:ascii="Arial" w:hAnsi="Arial" w:cs="Arial"/>
          <w:color w:val="000000"/>
          <w:sz w:val="24"/>
          <w:szCs w:val="24"/>
        </w:rPr>
        <w:t xml:space="preserve"> do sistema “Zona Azul”.</w:t>
      </w:r>
    </w:p>
    <w:p w14:paraId="6E07899F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</w:t>
      </w:r>
      <w:r>
        <w:rPr>
          <w:rFonts w:ascii="Arial" w:hAnsi="Arial" w:cs="Arial"/>
          <w:bCs/>
          <w:sz w:val="24"/>
          <w:szCs w:val="24"/>
        </w:rPr>
        <w:t xml:space="preserve"> O mecanismo de cobrança pelo uso do Estacionamento Rotativo do tipo Zona Azul poderá variar de acordo com a localização das vagas, devendo ser utilizados meios digitais ou equipamentos eletrônicos e automatizados, aptos a m</w:t>
      </w:r>
      <w:r>
        <w:rPr>
          <w:rFonts w:ascii="Arial" w:hAnsi="Arial" w:cs="Arial"/>
          <w:bCs/>
          <w:sz w:val="24"/>
          <w:szCs w:val="24"/>
        </w:rPr>
        <w:t xml:space="preserve">onitorar e gerenciar o Sistema de Estacionamento Rotativo Zona Azul, que serão instalados diretamente pelo Município ou então pela iniciativa privada, no caso de concessão.  </w:t>
      </w:r>
    </w:p>
    <w:p w14:paraId="3237932F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4º</w:t>
      </w:r>
      <w:r>
        <w:rPr>
          <w:rFonts w:ascii="Arial" w:hAnsi="Arial" w:cs="Arial"/>
          <w:bCs/>
          <w:sz w:val="24"/>
          <w:szCs w:val="24"/>
        </w:rPr>
        <w:t xml:space="preserve"> O sistema de estacionamento objeto desta Lei, denominado de Zona Azul, in</w:t>
      </w:r>
      <w:r>
        <w:rPr>
          <w:rFonts w:ascii="Arial" w:hAnsi="Arial" w:cs="Arial"/>
          <w:bCs/>
          <w:sz w:val="24"/>
          <w:szCs w:val="24"/>
        </w:rPr>
        <w:t xml:space="preserve">stalado nas vias e logradouros públicos do Município de São Roque, terá sustentabilidade econômico-financeira assegurada mediante remuneração pela cobrança de tarifas pagas diretamente pelos usuários e poderá ter sua política de tarifas alterada, bem como </w:t>
      </w:r>
      <w:r>
        <w:rPr>
          <w:rFonts w:ascii="Arial" w:hAnsi="Arial" w:cs="Arial"/>
          <w:bCs/>
          <w:sz w:val="24"/>
          <w:szCs w:val="24"/>
        </w:rPr>
        <w:t>sua localização e número de vagas reduzido ou ampliado por meio de Decreto, tendo como parâmetro as seguintes diretrizes:</w:t>
      </w:r>
    </w:p>
    <w:p w14:paraId="19162D7F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I - </w:t>
      </w:r>
      <w:proofErr w:type="gramStart"/>
      <w:r>
        <w:rPr>
          <w:rFonts w:ascii="Arial" w:hAnsi="Arial" w:cs="Arial"/>
          <w:bCs/>
          <w:sz w:val="24"/>
          <w:szCs w:val="24"/>
        </w:rPr>
        <w:t>incentivo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ao sistema de rotatividade de uso das vagas de estacionamento com observância das diretrizes das políticas urbanas de mo</w:t>
      </w:r>
      <w:r>
        <w:rPr>
          <w:rFonts w:ascii="Arial" w:hAnsi="Arial" w:cs="Arial"/>
          <w:bCs/>
          <w:sz w:val="24"/>
          <w:szCs w:val="24"/>
        </w:rPr>
        <w:t>bilidade e de ordenação do uso e ocupação do solo;</w:t>
      </w:r>
    </w:p>
    <w:p w14:paraId="02DC1631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II - </w:t>
      </w:r>
      <w:proofErr w:type="gramStart"/>
      <w:r>
        <w:rPr>
          <w:rFonts w:ascii="Arial" w:hAnsi="Arial" w:cs="Arial"/>
          <w:bCs/>
          <w:sz w:val="24"/>
          <w:szCs w:val="24"/>
        </w:rPr>
        <w:t>geração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dos recursos necessários para realização dos investimentos;</w:t>
      </w:r>
    </w:p>
    <w:p w14:paraId="504BF9FE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III - recuperação dos custos da prestação do serviço de estacionamento rotativo;</w:t>
      </w:r>
    </w:p>
    <w:p w14:paraId="0DC254DA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IV - </w:t>
      </w:r>
      <w:proofErr w:type="gramStart"/>
      <w:r>
        <w:rPr>
          <w:rFonts w:ascii="Arial" w:hAnsi="Arial" w:cs="Arial"/>
          <w:bCs/>
          <w:sz w:val="24"/>
          <w:szCs w:val="24"/>
        </w:rPr>
        <w:t>estímulo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ao uso de tecnologias modernas e /eficientes, compatíveis com os níveis exigidos de qualidade, continuidade e segurança.</w:t>
      </w:r>
    </w:p>
    <w:p w14:paraId="733DF5ED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5º </w:t>
      </w:r>
      <w:r>
        <w:rPr>
          <w:rFonts w:ascii="Arial" w:hAnsi="Arial" w:cs="Arial"/>
          <w:bCs/>
          <w:sz w:val="24"/>
          <w:szCs w:val="24"/>
        </w:rPr>
        <w:t>As infrações aos dispositivos desta Lei ficarão sujeitas às penalidades previstas no Código de Trânsito Brasileiro.</w:t>
      </w:r>
    </w:p>
    <w:p w14:paraId="2B1070EC" w14:textId="77777777" w:rsidR="004A6CD2" w:rsidRDefault="009E217E">
      <w:pPr>
        <w:pStyle w:val="Corpodetexto2"/>
        <w:tabs>
          <w:tab w:val="left" w:pos="8364"/>
        </w:tabs>
        <w:spacing w:after="360" w:line="276" w:lineRule="auto"/>
        <w:ind w:right="283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Parágrafo </w:t>
      </w:r>
      <w:r>
        <w:rPr>
          <w:rFonts w:ascii="Arial" w:hAnsi="Arial" w:cs="Arial"/>
          <w:bCs/>
          <w:sz w:val="24"/>
          <w:szCs w:val="24"/>
        </w:rPr>
        <w:t xml:space="preserve">único. Caberá aos agentes da autoridade municipal de trânsito a aplicação das penalidades e medidas administrativas referentes ao </w:t>
      </w:r>
      <w:r>
        <w:rPr>
          <w:rFonts w:ascii="Arial" w:hAnsi="Arial" w:cs="Arial"/>
          <w:bCs/>
          <w:i/>
          <w:sz w:val="24"/>
          <w:szCs w:val="24"/>
        </w:rPr>
        <w:t>caput</w:t>
      </w:r>
      <w:r>
        <w:rPr>
          <w:rFonts w:ascii="Arial" w:hAnsi="Arial" w:cs="Arial"/>
          <w:bCs/>
          <w:sz w:val="24"/>
          <w:szCs w:val="24"/>
        </w:rPr>
        <w:t xml:space="preserve"> deste artigo.</w:t>
      </w:r>
    </w:p>
    <w:p w14:paraId="30C8CFE6" w14:textId="77777777" w:rsidR="004A6CD2" w:rsidRDefault="009E217E">
      <w:pPr>
        <w:pStyle w:val="Corpodetexto2"/>
        <w:tabs>
          <w:tab w:val="left" w:pos="8364"/>
        </w:tabs>
        <w:spacing w:after="0" w:line="276" w:lineRule="auto"/>
        <w:ind w:right="28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CAPÍTULO II</w:t>
      </w:r>
    </w:p>
    <w:p w14:paraId="22DC6CF1" w14:textId="77777777" w:rsidR="004A6CD2" w:rsidRDefault="009E217E">
      <w:pPr>
        <w:pStyle w:val="Corpodetexto2"/>
        <w:tabs>
          <w:tab w:val="left" w:pos="8364"/>
        </w:tabs>
        <w:spacing w:after="360" w:line="276" w:lineRule="auto"/>
        <w:ind w:right="28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 AUTORIZAÇÃO PARA CONCESSÃO</w:t>
      </w:r>
    </w:p>
    <w:p w14:paraId="7D4C30D7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6º </w:t>
      </w:r>
      <w:r>
        <w:rPr>
          <w:rFonts w:ascii="Arial" w:hAnsi="Arial" w:cs="Arial"/>
          <w:bCs/>
          <w:sz w:val="24"/>
          <w:szCs w:val="24"/>
        </w:rPr>
        <w:t xml:space="preserve">Fica autorizado o Poder Executivo Municipal a outorgar, </w:t>
      </w:r>
      <w:r>
        <w:rPr>
          <w:rFonts w:ascii="Arial" w:hAnsi="Arial" w:cs="Arial"/>
          <w:bCs/>
          <w:sz w:val="24"/>
          <w:szCs w:val="24"/>
        </w:rPr>
        <w:t>mediante procedimento licitatório, a concessão onerosa para a exploração dos estacionamentos rotativos do tipo Zona Azul em vias e logradouros públicos do Município de São Roque, na forma desta Lei e legislação pertinente.</w:t>
      </w:r>
    </w:p>
    <w:p w14:paraId="6EFA9965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§ 1º As vagas de estacionamento r</w:t>
      </w:r>
      <w:r>
        <w:rPr>
          <w:rFonts w:ascii="Arial" w:hAnsi="Arial" w:cs="Arial"/>
          <w:bCs/>
          <w:sz w:val="24"/>
          <w:szCs w:val="24"/>
        </w:rPr>
        <w:t>otativo que integram o objeto da concessão de que trata esta Lei compreendem aquelas que hodiernamente estão sendo exploradas pelo Município de São Roque e as vagas que venham a ser criadas, mediante edição de Decreto Municipal.</w:t>
      </w:r>
    </w:p>
    <w:p w14:paraId="1EDBAA1C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§ 2º</w:t>
      </w:r>
      <w:r>
        <w:rPr>
          <w:rFonts w:ascii="Arial" w:hAnsi="Arial" w:cs="Arial"/>
          <w:color w:val="000000"/>
          <w:sz w:val="24"/>
          <w:szCs w:val="24"/>
        </w:rPr>
        <w:t> Na hipótese de delegaç</w:t>
      </w:r>
      <w:r>
        <w:rPr>
          <w:rFonts w:ascii="Arial" w:hAnsi="Arial" w:cs="Arial"/>
          <w:color w:val="000000"/>
          <w:sz w:val="24"/>
          <w:szCs w:val="24"/>
        </w:rPr>
        <w:t>ão do serviço público, nos termos do “caput”, o Município publicará, previamente ao edital de licitação, ato justificando a conveniência e oportunidade da outorga de concessão, caracterizando seu objeto, prazo e área abrangida pelo sistema “Zona Azul”</w:t>
      </w:r>
    </w:p>
    <w:p w14:paraId="6C19B5BB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7º </w:t>
      </w:r>
      <w:r>
        <w:rPr>
          <w:rFonts w:ascii="Arial" w:hAnsi="Arial" w:cs="Arial"/>
          <w:bCs/>
          <w:sz w:val="24"/>
          <w:szCs w:val="24"/>
        </w:rPr>
        <w:t>A concessão de que trata o art. 6º deverá ser precedida de licitação, cujo julgamento deverá ser considerado de acordo com os critérios previstos na Lei Federal 8987/95 e leis de licitações vigentes, previamente fixados no edital e contrato de concessã</w:t>
      </w:r>
      <w:r>
        <w:rPr>
          <w:rFonts w:ascii="Arial" w:hAnsi="Arial" w:cs="Arial"/>
          <w:bCs/>
          <w:sz w:val="24"/>
          <w:szCs w:val="24"/>
        </w:rPr>
        <w:t xml:space="preserve">o.  </w:t>
      </w:r>
    </w:p>
    <w:p w14:paraId="315DC4AA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8º </w:t>
      </w:r>
      <w:r>
        <w:rPr>
          <w:rFonts w:ascii="Arial" w:hAnsi="Arial" w:cs="Arial"/>
          <w:bCs/>
          <w:sz w:val="24"/>
          <w:szCs w:val="24"/>
        </w:rPr>
        <w:t>A concessionária será incumbida, sem ônus para o Município de São Roque, de fornecer, instalar e conservar os equipamentos necessários para a exploração, operação, modernização e manutenção do sistema de estacionamentos do tipo Zona Azul, incl</w:t>
      </w:r>
      <w:r>
        <w:rPr>
          <w:rFonts w:ascii="Arial" w:hAnsi="Arial" w:cs="Arial"/>
          <w:bCs/>
          <w:sz w:val="24"/>
          <w:szCs w:val="24"/>
        </w:rPr>
        <w:t xml:space="preserve">usive aqueles relativos à sinalização </w:t>
      </w:r>
      <w:r>
        <w:rPr>
          <w:rFonts w:ascii="Arial" w:hAnsi="Arial" w:cs="Arial"/>
          <w:bCs/>
          <w:sz w:val="24"/>
          <w:szCs w:val="24"/>
        </w:rPr>
        <w:lastRenderedPageBreak/>
        <w:t xml:space="preserve">viária, cujos planos deverão ser previamente aprovados pela Divisão de trânsito ou órgão equivalente. </w:t>
      </w:r>
    </w:p>
    <w:p w14:paraId="754E7FCD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Parágrafo único. Ao final do prazo de concessão, os equipamentos, obras e instalações utilizados na exploração dos </w:t>
      </w:r>
      <w:r>
        <w:rPr>
          <w:rFonts w:ascii="Arial" w:hAnsi="Arial" w:cs="Arial"/>
          <w:bCs/>
          <w:sz w:val="24"/>
          <w:szCs w:val="24"/>
        </w:rPr>
        <w:t xml:space="preserve">estacionamentos rotativos reverterão ao </w:t>
      </w:r>
      <w:r>
        <w:rPr>
          <w:rFonts w:ascii="Arial" w:hAnsi="Arial" w:cs="Arial"/>
          <w:sz w:val="24"/>
          <w:szCs w:val="24"/>
        </w:rPr>
        <w:t xml:space="preserve">Município, sem qualquer pagamento à concessionária e em perfeito estado de conservação e manutenção, </w:t>
      </w:r>
      <w:r>
        <w:rPr>
          <w:rFonts w:ascii="Arial" w:hAnsi="Arial" w:cs="Arial"/>
          <w:sz w:val="24"/>
          <w:szCs w:val="24"/>
          <w:shd w:val="clear" w:color="auto" w:fill="FFFFFF"/>
        </w:rPr>
        <w:t>desde que respeitado o equilíbrio econômico e financeiro firmado no início da concessão</w:t>
      </w:r>
    </w:p>
    <w:p w14:paraId="5F89D7B4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9º </w:t>
      </w:r>
      <w:r>
        <w:rPr>
          <w:rFonts w:ascii="Arial" w:hAnsi="Arial" w:cs="Arial"/>
          <w:bCs/>
          <w:sz w:val="24"/>
          <w:szCs w:val="24"/>
        </w:rPr>
        <w:t xml:space="preserve">A fixação do </w:t>
      </w:r>
      <w:r>
        <w:rPr>
          <w:rFonts w:ascii="Arial" w:hAnsi="Arial" w:cs="Arial"/>
          <w:bCs/>
          <w:sz w:val="24"/>
          <w:szCs w:val="24"/>
        </w:rPr>
        <w:t>valor máximo da tarifa a ser cobrada dos usuários nos estacionamentos rotativos, objeto da concessão, será definido por Decreto do Poder Executivo anteriormente ao procedimento licitatório.</w:t>
      </w:r>
    </w:p>
    <w:p w14:paraId="4624F486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Parágrafo único. A periodicidade, o índice e o critério de reajust</w:t>
      </w:r>
      <w:r>
        <w:rPr>
          <w:rFonts w:ascii="Arial" w:hAnsi="Arial" w:cs="Arial"/>
          <w:bCs/>
          <w:sz w:val="24"/>
          <w:szCs w:val="24"/>
        </w:rPr>
        <w:t>e da tarifa deverão ser fixados no termo de outorga da concessão e serão autorizados sempre na forma prevista no “caput” do artigo.</w:t>
      </w:r>
    </w:p>
    <w:p w14:paraId="12C5943F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10. </w:t>
      </w:r>
      <w:r>
        <w:rPr>
          <w:rFonts w:ascii="Arial" w:hAnsi="Arial" w:cs="Arial"/>
          <w:bCs/>
          <w:sz w:val="24"/>
          <w:szCs w:val="24"/>
        </w:rPr>
        <w:t xml:space="preserve">A outorga da concessão prevista no art. 6º não implica a transferência das atividades administrativas de exercício </w:t>
      </w:r>
      <w:r>
        <w:rPr>
          <w:rFonts w:ascii="Arial" w:hAnsi="Arial" w:cs="Arial"/>
          <w:bCs/>
          <w:sz w:val="24"/>
          <w:szCs w:val="24"/>
        </w:rPr>
        <w:t>do poder de polícia referidas no art. 5º, sendo certo que tais atividades continuarão a ser exercidas pelos agentes da Divisão de Trânsito, ou órgão municipal equivalente, na forma da lei.</w:t>
      </w:r>
    </w:p>
    <w:p w14:paraId="40D4E704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11. O prazo de concessão será de 10 (dez) anos, prorrogável po</w:t>
      </w:r>
      <w:r>
        <w:rPr>
          <w:rFonts w:ascii="Arial" w:hAnsi="Arial" w:cs="Arial"/>
          <w:sz w:val="24"/>
          <w:szCs w:val="24"/>
        </w:rPr>
        <w:t>r igual período</w:t>
      </w:r>
      <w:r>
        <w:rPr>
          <w:rFonts w:ascii="Arial" w:hAnsi="Arial" w:cs="Arial"/>
          <w:bCs/>
          <w:sz w:val="24"/>
          <w:szCs w:val="24"/>
        </w:rPr>
        <w:t xml:space="preserve">, a critério do Poder Executivo. </w:t>
      </w:r>
    </w:p>
    <w:p w14:paraId="42AF4BC9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Art. 12. O termo de outorga da concessão deverá conter, entre outras disposições, as seguintes cláusulas obrigatórias:</w:t>
      </w:r>
    </w:p>
    <w:p w14:paraId="59FB34DC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I - o objeto, a área e o prazo da concessão, conforme estabelecido nesta Lei;</w:t>
      </w:r>
    </w:p>
    <w:p w14:paraId="1527C9C5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II -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as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co</w:t>
      </w:r>
      <w:r>
        <w:rPr>
          <w:rFonts w:ascii="Arial" w:hAnsi="Arial" w:cs="Arial"/>
          <w:sz w:val="24"/>
          <w:szCs w:val="24"/>
          <w:shd w:val="clear" w:color="auto" w:fill="FFFFFF"/>
        </w:rPr>
        <w:t>ndições de exploração dos estacionamentos, inclusive com previsão de regras e parâmetros de aferição das receitas, auditorias e acompanhamento da arrecadação;</w:t>
      </w:r>
    </w:p>
    <w:p w14:paraId="327448FC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III - as condições econômicas e financeiras da exploração, prevendo, inclusive, os </w:t>
      </w:r>
      <w:r>
        <w:rPr>
          <w:rFonts w:ascii="Arial" w:hAnsi="Arial" w:cs="Arial"/>
          <w:sz w:val="24"/>
          <w:szCs w:val="24"/>
          <w:shd w:val="clear" w:color="auto" w:fill="FFFFFF"/>
        </w:rPr>
        <w:t>mecanismos de preservação do equilíbrio inicialmente estabelecido;</w:t>
      </w:r>
    </w:p>
    <w:p w14:paraId="3220AACA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IV - a forma e a periodicidade do pagamento do ônus ao Poder Público;</w:t>
      </w:r>
    </w:p>
    <w:p w14:paraId="2A44C68D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V -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obrigatoriedade, forma e periodicidade da prestação de contas da concessionária;</w:t>
      </w:r>
    </w:p>
    <w:p w14:paraId="2B81C76C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VI -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critérios e mecanismos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de r</w:t>
      </w:r>
      <w:r>
        <w:rPr>
          <w:rFonts w:ascii="Arial" w:hAnsi="Arial" w:cs="Arial"/>
          <w:sz w:val="24"/>
          <w:szCs w:val="24"/>
          <w:shd w:val="clear" w:color="auto" w:fill="FFFFFF"/>
        </w:rPr>
        <w:t>evisão do preço cobrado pelo particular dos usuários e do ônus a ser pago;</w:t>
      </w:r>
    </w:p>
    <w:p w14:paraId="2CCC368E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VII - os direitos, garantias e obrigações da concessionária e do Poder Público concedente, inclusive os relacionados às necessidades de futura alteração ou ampliação da exploração c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oncedida, bem </w:t>
      </w: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como os relativos ao aperfeiçoamento e modernização dos equipamentos e instalações empregados;</w:t>
      </w:r>
    </w:p>
    <w:p w14:paraId="3155A188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VIII - os direitos e deveres dos usuários das vagas de estacionamento, bem como o dever da concessionária em manter os usuários permanente e sufici</w:t>
      </w:r>
      <w:r>
        <w:rPr>
          <w:rFonts w:ascii="Arial" w:hAnsi="Arial" w:cs="Arial"/>
          <w:sz w:val="24"/>
          <w:szCs w:val="24"/>
          <w:shd w:val="clear" w:color="auto" w:fill="FFFFFF"/>
        </w:rPr>
        <w:t>entemente informados acerca do funcionamento do sistema;</w:t>
      </w:r>
    </w:p>
    <w:p w14:paraId="3D229DDF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IX -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forma de relacionamento da concessionária com os agentes do Poder Público encarregados da fiscalização de trânsito e da atividade administrativa de polícia;</w:t>
      </w:r>
    </w:p>
    <w:p w14:paraId="740F4814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X -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eventuais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penalidades que possa</w:t>
      </w:r>
      <w:r>
        <w:rPr>
          <w:rFonts w:ascii="Arial" w:hAnsi="Arial" w:cs="Arial"/>
          <w:sz w:val="24"/>
          <w:szCs w:val="24"/>
          <w:shd w:val="clear" w:color="auto" w:fill="FFFFFF"/>
        </w:rPr>
        <w:t>m ser aplicadas à concessionária pelo descumprimento das normas legais e contratuais para exploração da permissão;</w:t>
      </w:r>
    </w:p>
    <w:p w14:paraId="094D1FD4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XI - as hipóteses e procedimentos para extinção antecipada da concessão;</w:t>
      </w:r>
    </w:p>
    <w:p w14:paraId="6ECAC587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XII - as hipóteses e os critérios para cálculo e forma de pagamento </w:t>
      </w:r>
      <w:r>
        <w:rPr>
          <w:rFonts w:ascii="Arial" w:hAnsi="Arial" w:cs="Arial"/>
          <w:sz w:val="24"/>
          <w:szCs w:val="24"/>
          <w:shd w:val="clear" w:color="auto" w:fill="FFFFFF"/>
        </w:rPr>
        <w:t>de indenizações devidas à concessionária, inclusive para os casos de extinção antecipada da concessão por ato ou fato não imputável à mesma;</w:t>
      </w:r>
    </w:p>
    <w:p w14:paraId="7408D11D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XIII - as condições de prorrogação da concessão;</w:t>
      </w:r>
    </w:p>
    <w:p w14:paraId="114B3628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XIV - o prazo para fornecimento e instalação dos equipamentos e pa</w:t>
      </w:r>
      <w:r>
        <w:rPr>
          <w:rFonts w:ascii="Arial" w:hAnsi="Arial" w:cs="Arial"/>
          <w:sz w:val="24"/>
          <w:szCs w:val="24"/>
          <w:shd w:val="clear" w:color="auto" w:fill="FFFFFF"/>
        </w:rPr>
        <w:t>ra realização das obras necessárias, bem como o prazo máximo para início da exploração das vagas de estacionamento;</w:t>
      </w:r>
    </w:p>
    <w:p w14:paraId="0D69504F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XV - o foro e o modo de resolução amigável de eventuais divergências que surjam ao longo do prazo de vigência da concessão.</w:t>
      </w:r>
    </w:p>
    <w:p w14:paraId="1C3AADE2" w14:textId="77777777" w:rsidR="004A6CD2" w:rsidRDefault="009E217E">
      <w:pPr>
        <w:pStyle w:val="Corpodetexto2"/>
        <w:tabs>
          <w:tab w:val="left" w:pos="8364"/>
        </w:tabs>
        <w:spacing w:after="360" w:line="276" w:lineRule="auto"/>
        <w:ind w:right="283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13. O termo</w:t>
      </w:r>
      <w:r>
        <w:rPr>
          <w:rFonts w:ascii="Arial" w:hAnsi="Arial" w:cs="Arial"/>
          <w:sz w:val="24"/>
          <w:szCs w:val="24"/>
        </w:rPr>
        <w:t xml:space="preserve"> de outorga da concessão ainda deverá conter, entre outras disposições, as cláusulas obrigatórias que constam na Lei Federal nº 8.987, de 13 de fevereiro de 1995. </w:t>
      </w:r>
    </w:p>
    <w:p w14:paraId="122D8003" w14:textId="77777777" w:rsidR="004A6CD2" w:rsidRDefault="009E217E">
      <w:pPr>
        <w:pStyle w:val="Corpodetexto2"/>
        <w:tabs>
          <w:tab w:val="left" w:pos="8364"/>
        </w:tabs>
        <w:spacing w:after="0" w:line="276" w:lineRule="auto"/>
        <w:ind w:right="28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CAPÍTULO III</w:t>
      </w:r>
    </w:p>
    <w:p w14:paraId="76949C72" w14:textId="77777777" w:rsidR="004A6CD2" w:rsidRDefault="009E217E">
      <w:pPr>
        <w:pStyle w:val="Corpodetexto2"/>
        <w:tabs>
          <w:tab w:val="left" w:pos="8364"/>
        </w:tabs>
        <w:spacing w:after="360" w:line="276" w:lineRule="auto"/>
        <w:ind w:right="28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DAS ISENÇÕES</w:t>
      </w:r>
    </w:p>
    <w:p w14:paraId="3E42CBCF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14. </w:t>
      </w:r>
      <w:r>
        <w:rPr>
          <w:rFonts w:ascii="Arial" w:hAnsi="Arial" w:cs="Arial"/>
          <w:bCs/>
          <w:sz w:val="24"/>
          <w:szCs w:val="24"/>
        </w:rPr>
        <w:t>Não estão sujeitos ao pagamento da tarifa:</w:t>
      </w:r>
    </w:p>
    <w:p w14:paraId="23918A8F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 - </w:t>
      </w:r>
      <w:proofErr w:type="gramStart"/>
      <w:r>
        <w:rPr>
          <w:rFonts w:ascii="Arial" w:hAnsi="Arial" w:cs="Arial"/>
          <w:bCs/>
          <w:sz w:val="24"/>
          <w:szCs w:val="24"/>
        </w:rPr>
        <w:t>veículos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o</w:t>
      </w:r>
      <w:r>
        <w:rPr>
          <w:rFonts w:ascii="Arial" w:hAnsi="Arial" w:cs="Arial"/>
          <w:bCs/>
          <w:sz w:val="24"/>
          <w:szCs w:val="24"/>
        </w:rPr>
        <w:t>ficiais dos Poderes Executivo, Legislativo e Judiciário pertencentes a União, Estados ou Municípios, devidamente caracterizados e identificados com inscrições com o nome, sigla ou logotipo do Órgão ou Entidade em que o veículo for registrado;</w:t>
      </w:r>
    </w:p>
    <w:p w14:paraId="217D58EE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II - </w:t>
      </w:r>
      <w:proofErr w:type="gramStart"/>
      <w:r>
        <w:rPr>
          <w:rFonts w:ascii="Arial" w:hAnsi="Arial" w:cs="Arial"/>
          <w:bCs/>
          <w:sz w:val="24"/>
          <w:szCs w:val="24"/>
        </w:rPr>
        <w:t>veículos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da Policia Federal, da Polícia Militar, da Polícia Civil, da Guarda Civil Municipal, do Corpo de Bombeiros e ambulâncias.</w:t>
      </w:r>
    </w:p>
    <w:p w14:paraId="60C97927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III - veículos prestadores de serviço de utilidade pública quando se encontrarem em efetiva operação no local de prestação dos serviç</w:t>
      </w:r>
      <w:r>
        <w:rPr>
          <w:rFonts w:ascii="Arial" w:hAnsi="Arial" w:cs="Arial"/>
          <w:bCs/>
          <w:sz w:val="24"/>
          <w:szCs w:val="24"/>
        </w:rPr>
        <w:t xml:space="preserve">os a que se destinam e devidamente identificados ou com dispositivo </w:t>
      </w:r>
      <w:r>
        <w:rPr>
          <w:rFonts w:ascii="Arial" w:hAnsi="Arial" w:cs="Arial"/>
          <w:bCs/>
          <w:sz w:val="24"/>
          <w:szCs w:val="24"/>
        </w:rPr>
        <w:lastRenderedPageBreak/>
        <w:t>luminoso intermitente ou rotativo acionado em conformidade com as normas do Contran - Conselho Nacional de Trânsito;</w:t>
      </w:r>
    </w:p>
    <w:p w14:paraId="2C39AD14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IV - </w:t>
      </w:r>
      <w:proofErr w:type="gramStart"/>
      <w:r>
        <w:rPr>
          <w:rFonts w:ascii="Arial" w:hAnsi="Arial" w:cs="Arial"/>
          <w:bCs/>
          <w:sz w:val="24"/>
          <w:szCs w:val="24"/>
        </w:rPr>
        <w:t>veículos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de propriedade de entidades assistenciais, devidamente identificados, desde que cadastradas no banco de dados da Prefeitura;</w:t>
      </w:r>
    </w:p>
    <w:p w14:paraId="3BB19EEC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 - </w:t>
      </w:r>
      <w:proofErr w:type="gramStart"/>
      <w:r>
        <w:rPr>
          <w:rFonts w:ascii="Arial" w:hAnsi="Arial" w:cs="Arial"/>
          <w:bCs/>
          <w:sz w:val="24"/>
          <w:szCs w:val="24"/>
        </w:rPr>
        <w:t>os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veículos especiais destinados ao recolhimento de lixo a serviço da Administração Pública;</w:t>
      </w:r>
    </w:p>
    <w:p w14:paraId="282AA897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VI - </w:t>
      </w:r>
      <w:proofErr w:type="gramStart"/>
      <w:r>
        <w:rPr>
          <w:rFonts w:ascii="Arial" w:hAnsi="Arial" w:cs="Arial"/>
          <w:bCs/>
          <w:sz w:val="24"/>
          <w:szCs w:val="24"/>
        </w:rPr>
        <w:t>os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veículos de propriedade d</w:t>
      </w:r>
      <w:r>
        <w:rPr>
          <w:rFonts w:ascii="Arial" w:hAnsi="Arial" w:cs="Arial"/>
          <w:bCs/>
          <w:sz w:val="24"/>
          <w:szCs w:val="24"/>
        </w:rPr>
        <w:t>e pessoas com deficiência;</w:t>
      </w:r>
    </w:p>
    <w:p w14:paraId="07926F11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VII - área de estacionamento específico de curta duração, assim definida pela Resolução n° 302, do Contran, de 18 de dezembro de 2008, como a parte da via sinalizada para estacionamento não pago, com uso obrigatório do pisca-aler</w:t>
      </w:r>
      <w:r>
        <w:rPr>
          <w:rFonts w:ascii="Arial" w:hAnsi="Arial" w:cs="Arial"/>
          <w:bCs/>
          <w:sz w:val="24"/>
          <w:szCs w:val="24"/>
        </w:rPr>
        <w:t>ta ativado, em período de tempo determinado e regulamentado de até 30 minutos;</w:t>
      </w:r>
    </w:p>
    <w:p w14:paraId="17BB9A39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Parágrafo único. Para os efeitos deste artigo, são considerados veículos prestadores de utilidade pública:</w:t>
      </w:r>
    </w:p>
    <w:p w14:paraId="13183548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 - </w:t>
      </w:r>
      <w:proofErr w:type="gramStart"/>
      <w:r>
        <w:rPr>
          <w:rFonts w:ascii="Arial" w:hAnsi="Arial" w:cs="Arial"/>
          <w:bCs/>
          <w:sz w:val="24"/>
          <w:szCs w:val="24"/>
        </w:rPr>
        <w:t>de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manutenção e reparo de redes de energia elétrica, de água e esg</w:t>
      </w:r>
      <w:r>
        <w:rPr>
          <w:rFonts w:ascii="Arial" w:hAnsi="Arial" w:cs="Arial"/>
          <w:bCs/>
          <w:sz w:val="24"/>
          <w:szCs w:val="24"/>
        </w:rPr>
        <w:t xml:space="preserve">oto, de gás combustível canalizado de telecomunicações e de comunicações telefônicas. </w:t>
      </w:r>
    </w:p>
    <w:p w14:paraId="22C0C3F4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II - </w:t>
      </w:r>
      <w:proofErr w:type="gramStart"/>
      <w:r>
        <w:rPr>
          <w:rFonts w:ascii="Arial" w:hAnsi="Arial" w:cs="Arial"/>
          <w:bCs/>
          <w:sz w:val="24"/>
          <w:szCs w:val="24"/>
        </w:rPr>
        <w:t>de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manutenção, conservação e sinalização viária, quando a serviço do Trânsito Municipal;</w:t>
      </w:r>
    </w:p>
    <w:p w14:paraId="582A3557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III - de socorro mecânico de emergência nas vias abertas à circulação públi</w:t>
      </w:r>
      <w:r>
        <w:rPr>
          <w:rFonts w:ascii="Arial" w:hAnsi="Arial" w:cs="Arial"/>
          <w:bCs/>
          <w:sz w:val="24"/>
          <w:szCs w:val="24"/>
        </w:rPr>
        <w:t>ca;</w:t>
      </w:r>
    </w:p>
    <w:p w14:paraId="664D324E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IV - </w:t>
      </w:r>
      <w:proofErr w:type="gramStart"/>
      <w:r>
        <w:rPr>
          <w:rFonts w:ascii="Arial" w:hAnsi="Arial" w:cs="Arial"/>
          <w:bCs/>
          <w:sz w:val="24"/>
          <w:szCs w:val="24"/>
        </w:rPr>
        <w:t>de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transporte de valores;</w:t>
      </w:r>
    </w:p>
    <w:p w14:paraId="3A8FC329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 - </w:t>
      </w:r>
      <w:proofErr w:type="gramStart"/>
      <w:r>
        <w:rPr>
          <w:rFonts w:ascii="Arial" w:hAnsi="Arial" w:cs="Arial"/>
          <w:bCs/>
          <w:sz w:val="24"/>
          <w:szCs w:val="24"/>
        </w:rPr>
        <w:t>de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serviço de escolta, quando registrados em órgão rodoviário para tal finalidade.</w:t>
      </w:r>
    </w:p>
    <w:p w14:paraId="383EDA28" w14:textId="77777777" w:rsidR="004A6CD2" w:rsidRDefault="009E217E">
      <w:pPr>
        <w:pStyle w:val="Corpodetexto2"/>
        <w:tabs>
          <w:tab w:val="left" w:pos="8364"/>
        </w:tabs>
        <w:spacing w:after="360" w:line="276" w:lineRule="auto"/>
        <w:ind w:right="283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15.</w:t>
      </w:r>
      <w:r>
        <w:rPr>
          <w:rFonts w:ascii="Arial" w:hAnsi="Arial" w:cs="Arial"/>
          <w:bCs/>
          <w:sz w:val="24"/>
          <w:szCs w:val="24"/>
        </w:rPr>
        <w:t xml:space="preserve"> Deverão ser reservadas vagas próximas a acessos de circulação de pedestres, com a devida sinalização, destinadas a veículo qu</w:t>
      </w:r>
      <w:r>
        <w:rPr>
          <w:rFonts w:ascii="Arial" w:hAnsi="Arial" w:cs="Arial"/>
          <w:bCs/>
          <w:sz w:val="24"/>
          <w:szCs w:val="24"/>
        </w:rPr>
        <w:t xml:space="preserve">e transportem pessoas idosas a partir dos 60 (sessenta) anos e pessoas com deficiência. </w:t>
      </w:r>
    </w:p>
    <w:p w14:paraId="5E43F756" w14:textId="77777777" w:rsidR="004A6CD2" w:rsidRDefault="009E217E">
      <w:pPr>
        <w:pStyle w:val="Corpodetexto2"/>
        <w:tabs>
          <w:tab w:val="left" w:pos="8364"/>
        </w:tabs>
        <w:spacing w:after="0" w:line="276" w:lineRule="auto"/>
        <w:ind w:right="28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CAPÍTULO IV</w:t>
      </w:r>
    </w:p>
    <w:p w14:paraId="70749108" w14:textId="77777777" w:rsidR="004A6CD2" w:rsidRDefault="009E217E">
      <w:pPr>
        <w:pStyle w:val="Corpodetexto2"/>
        <w:tabs>
          <w:tab w:val="left" w:pos="8364"/>
        </w:tabs>
        <w:spacing w:after="360" w:line="276" w:lineRule="auto"/>
        <w:ind w:right="28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DAS DISPOSIÇÕES FINAIS</w:t>
      </w:r>
    </w:p>
    <w:p w14:paraId="42ECC43C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16. </w:t>
      </w:r>
      <w:r>
        <w:rPr>
          <w:rFonts w:ascii="Arial" w:hAnsi="Arial" w:cs="Arial"/>
          <w:bCs/>
          <w:sz w:val="24"/>
          <w:szCs w:val="24"/>
        </w:rPr>
        <w:t>Ao Poder Público Municipal não caberá qualquer responsabilidade por acidentes, danos, furtos ou prejuízos, de qualquer natu</w:t>
      </w:r>
      <w:r>
        <w:rPr>
          <w:rFonts w:ascii="Arial" w:hAnsi="Arial" w:cs="Arial"/>
          <w:bCs/>
          <w:sz w:val="24"/>
          <w:szCs w:val="24"/>
        </w:rPr>
        <w:t>reza, que os veículos dos usuários venham a sofrer na área do Estacionamento Rotativo Zona Azul ou nos estacionamentos construídos através da concessão prevista nesta Lei.</w:t>
      </w:r>
    </w:p>
    <w:p w14:paraId="10311408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Art. 17. </w:t>
      </w:r>
      <w:r>
        <w:rPr>
          <w:rFonts w:ascii="Arial" w:hAnsi="Arial" w:cs="Arial"/>
          <w:bCs/>
          <w:sz w:val="24"/>
          <w:szCs w:val="24"/>
        </w:rPr>
        <w:t>Ficam revogadas a Lei Municipal Nº 4.143, de 5 de fevereiro de 2014, e suas</w:t>
      </w:r>
      <w:r>
        <w:rPr>
          <w:rFonts w:ascii="Arial" w:hAnsi="Arial" w:cs="Arial"/>
          <w:bCs/>
          <w:sz w:val="24"/>
          <w:szCs w:val="24"/>
        </w:rPr>
        <w:t xml:space="preserve"> alterações e regulamentações posteriores.</w:t>
      </w:r>
    </w:p>
    <w:p w14:paraId="45DA2F67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18. </w:t>
      </w:r>
      <w:r>
        <w:rPr>
          <w:rFonts w:ascii="Arial" w:hAnsi="Arial" w:cs="Arial"/>
          <w:bCs/>
          <w:sz w:val="24"/>
          <w:szCs w:val="24"/>
        </w:rPr>
        <w:t xml:space="preserve">Esta Lei será regulamentada, no prazo de 60 dias, por meio de Decreto expedido pelo Chefe do Poder Executivo. </w:t>
      </w:r>
    </w:p>
    <w:p w14:paraId="5E595A9B" w14:textId="77777777" w:rsidR="004A6CD2" w:rsidRDefault="009E217E">
      <w:pPr>
        <w:pStyle w:val="Corpodetexto2"/>
        <w:tabs>
          <w:tab w:val="left" w:pos="8364"/>
        </w:tabs>
        <w:spacing w:line="276" w:lineRule="auto"/>
        <w:ind w:right="283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19. </w:t>
      </w:r>
      <w:r>
        <w:rPr>
          <w:rFonts w:ascii="Arial" w:hAnsi="Arial" w:cs="Arial"/>
          <w:bCs/>
          <w:sz w:val="24"/>
          <w:szCs w:val="24"/>
        </w:rPr>
        <w:t>Esta Lei entra em vigor na data de sua publicação.</w:t>
      </w:r>
    </w:p>
    <w:p w14:paraId="24F5E47F" w14:textId="77777777" w:rsidR="004A6CD2" w:rsidRDefault="009E217E">
      <w:pPr>
        <w:widowControl w:val="0"/>
        <w:tabs>
          <w:tab w:val="left" w:pos="3686"/>
        </w:tabs>
        <w:spacing w:after="120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PREFEITURA DA ESTÂNCIA TURÍSTICA </w:t>
      </w:r>
      <w:r>
        <w:rPr>
          <w:rFonts w:ascii="Arial" w:hAnsi="Arial" w:cs="Arial"/>
          <w:b/>
          <w:snapToGrid w:val="0"/>
          <w:sz w:val="24"/>
          <w:szCs w:val="24"/>
        </w:rPr>
        <w:t>DE SÃO ROQUE, 02/09/2021</w:t>
      </w:r>
    </w:p>
    <w:p w14:paraId="084B9D1A" w14:textId="77777777" w:rsidR="004A6CD2" w:rsidRDefault="004A6CD2">
      <w:pPr>
        <w:widowControl w:val="0"/>
        <w:tabs>
          <w:tab w:val="left" w:pos="3686"/>
        </w:tabs>
        <w:spacing w:after="120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57D6B46D" w14:textId="77777777" w:rsidR="004A6CD2" w:rsidRDefault="004A6CD2">
      <w:pPr>
        <w:widowControl w:val="0"/>
        <w:tabs>
          <w:tab w:val="left" w:pos="3686"/>
        </w:tabs>
        <w:spacing w:after="120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62D4AC76" w14:textId="77777777" w:rsidR="004A6CD2" w:rsidRDefault="004A6CD2">
      <w:pPr>
        <w:widowControl w:val="0"/>
        <w:tabs>
          <w:tab w:val="left" w:pos="3686"/>
        </w:tabs>
        <w:spacing w:after="120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13E9162B" w14:textId="77777777" w:rsidR="004A6CD2" w:rsidRDefault="004A6CD2">
      <w:pPr>
        <w:widowControl w:val="0"/>
        <w:tabs>
          <w:tab w:val="left" w:pos="3686"/>
        </w:tabs>
        <w:spacing w:after="120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7004274A" w14:textId="77777777" w:rsidR="004A6CD2" w:rsidRDefault="004A6CD2">
      <w:pPr>
        <w:widowControl w:val="0"/>
        <w:tabs>
          <w:tab w:val="left" w:pos="3686"/>
        </w:tabs>
        <w:spacing w:after="120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6A644082" w14:textId="77777777" w:rsidR="004A6CD2" w:rsidRDefault="004A6CD2">
      <w:pPr>
        <w:widowControl w:val="0"/>
        <w:tabs>
          <w:tab w:val="left" w:pos="3686"/>
        </w:tabs>
        <w:spacing w:after="120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230BBA88" w14:textId="77777777" w:rsidR="004A6CD2" w:rsidRDefault="004A6CD2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13FFBE30" w14:textId="77777777" w:rsidR="004A6CD2" w:rsidRDefault="004A6CD2">
      <w:pPr>
        <w:widowControl w:val="0"/>
        <w:tabs>
          <w:tab w:val="left" w:pos="3686"/>
        </w:tabs>
        <w:ind w:right="113"/>
        <w:rPr>
          <w:rFonts w:ascii="Arial" w:hAnsi="Arial" w:cs="Arial"/>
          <w:b/>
          <w:snapToGrid w:val="0"/>
          <w:sz w:val="24"/>
          <w:szCs w:val="24"/>
        </w:rPr>
      </w:pPr>
    </w:p>
    <w:p w14:paraId="552FF58D" w14:textId="77777777" w:rsidR="004A6CD2" w:rsidRDefault="009E217E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MARCOS AUGUSTO ISSA HENRIQUES DE ARAÚJO</w:t>
      </w:r>
    </w:p>
    <w:p w14:paraId="2BEC1251" w14:textId="77777777" w:rsidR="004A6CD2" w:rsidRDefault="009E217E">
      <w:pPr>
        <w:pStyle w:val="Recuodecorpodetexto"/>
        <w:ind w:left="142" w:right="113" w:firstLine="0"/>
        <w:jc w:val="center"/>
        <w:rPr>
          <w:rFonts w:ascii="Arial" w:eastAsia="Arial" w:hAnsi="Arial" w:cs="Arial"/>
          <w:szCs w:val="24"/>
        </w:rPr>
      </w:pPr>
      <w:r>
        <w:rPr>
          <w:rFonts w:ascii="Arial" w:hAnsi="Arial" w:cs="Arial"/>
          <w:bCs/>
          <w:szCs w:val="24"/>
        </w:rPr>
        <w:t>Prefeito da Estância Turística de São Roque</w:t>
      </w:r>
    </w:p>
    <w:sectPr w:rsidR="004A6CD2">
      <w:headerReference w:type="default" r:id="rId8"/>
      <w:pgSz w:w="11907" w:h="16840"/>
      <w:pgMar w:top="1985" w:right="1134" w:bottom="851" w:left="1701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3F6C9" w14:textId="77777777" w:rsidR="009E217E" w:rsidRDefault="009E217E">
      <w:r>
        <w:separator/>
      </w:r>
    </w:p>
  </w:endnote>
  <w:endnote w:type="continuationSeparator" w:id="0">
    <w:p w14:paraId="68E79E01" w14:textId="77777777" w:rsidR="009E217E" w:rsidRDefault="009E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altName w:val="Arabic Typesetting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E04C8" w14:textId="77777777" w:rsidR="009E217E" w:rsidRDefault="009E217E">
      <w:r>
        <w:separator/>
      </w:r>
    </w:p>
  </w:footnote>
  <w:footnote w:type="continuationSeparator" w:id="0">
    <w:p w14:paraId="6771ED83" w14:textId="77777777" w:rsidR="009E217E" w:rsidRDefault="009E2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21AF" w14:textId="77777777" w:rsidR="004A6CD2" w:rsidRDefault="009E217E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658879" wp14:editId="7B31691D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6CACDB" w14:textId="77777777" w:rsidR="004A6CD2" w:rsidRDefault="009E217E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14:paraId="57300155" w14:textId="77777777" w:rsidR="004A6CD2" w:rsidRDefault="009E217E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14:paraId="67B0076C" w14:textId="77777777" w:rsidR="004A6CD2" w:rsidRDefault="009E217E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14:paraId="6719A980" w14:textId="77777777" w:rsidR="004A6CD2" w:rsidRDefault="009E217E">
                          <w:pPr>
                            <w:suppressAutoHyphens/>
                            <w:spacing w:line="1" w:lineRule="atLeast"/>
                            <w:ind w:leftChars="-1" w:left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proofErr w:type="gramStart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proofErr w:type="gramEnd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14:paraId="5E888996" w14:textId="77777777" w:rsidR="004A6CD2" w:rsidRDefault="004A6CD2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478D8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5.85pt;margin-top:.8pt;width:368.7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" stroked="f">
              <v:path arrowok="t"/>
              <v:textbox>
                <w:txbxContent>
                  <w:p w14:paraId="4282CB15" w14:textId="77777777" w:rsidR="00611D8D" w:rsidRDefault="009D732C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14:paraId="2EB5BEEC" w14:textId="77777777" w:rsidR="00611D8D" w:rsidRDefault="009D732C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14:paraId="0D6A297F" w14:textId="77777777" w:rsidR="00611D8D" w:rsidRDefault="009D732C">
                    <w:pPr>
                      <w:suppressAutoHyphens/>
                      <w:spacing w:line="1" w:lineRule="atLeast"/>
                      <w:ind w:leftChars="-1" w:hangingChars="1" w:hanging="3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14:paraId="3CC6A4BC" w14:textId="77777777" w:rsidR="00611D8D" w:rsidRDefault="009D732C">
                    <w:pPr>
                      <w:suppressAutoHyphens/>
                      <w:spacing w:line="1" w:lineRule="atLeast"/>
                      <w:ind w:leftChars="-1" w:left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proofErr w:type="gramStart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proofErr w:type="gramEnd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14:paraId="2BAA9198" w14:textId="77777777" w:rsidR="00611D8D" w:rsidRDefault="00611D8D">
                    <w:pPr>
                      <w:suppressAutoHyphens/>
                      <w:spacing w:line="1" w:lineRule="atLeast"/>
                      <w:ind w:leftChars="-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4C3204C" w14:textId="77777777" w:rsidR="004A6CD2" w:rsidRDefault="009E217E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0" w:name="_30j0zll" w:colFirst="0" w:colLast="0"/>
    <w:bookmarkEnd w:id="0"/>
    <w:r>
      <w:rPr>
        <w:noProof/>
        <w:color w:val="000000"/>
      </w:rPr>
      <w:drawing>
        <wp:inline distT="0" distB="0" distL="114300" distR="114300" wp14:anchorId="319A719A" wp14:editId="0D04E25C">
          <wp:extent cx="819785" cy="79057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1283C"/>
    <w:multiLevelType w:val="hybridMultilevel"/>
    <w:tmpl w:val="A50668E8"/>
    <w:lvl w:ilvl="0" w:tplc="1916BD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477315"/>
    <w:multiLevelType w:val="hybridMultilevel"/>
    <w:tmpl w:val="9A0C5010"/>
    <w:lvl w:ilvl="0" w:tplc="0C2E7D2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CD2"/>
    <w:rsid w:val="003002A7"/>
    <w:rsid w:val="004A6CD2"/>
    <w:rsid w:val="009E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0BDE9"/>
  <w15:docId w15:val="{ABDB326F-FC4D-48DD-BFDF-D3B5C056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Pr>
      <w:sz w:val="24"/>
      <w:szCs w:val="20"/>
    </w:rPr>
  </w:style>
  <w:style w:type="paragraph" w:styleId="Corpodetexto">
    <w:name w:val="Body Text"/>
    <w:basedOn w:val="Normal"/>
    <w:link w:val="CorpodetextoChar"/>
    <w:semiHidden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Pr>
      <w:rFonts w:ascii="Arial" w:hAnsi="Arial"/>
      <w:spacing w:val="-5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customStyle="1" w:styleId="label">
    <w:name w:val="label"/>
    <w:basedOn w:val="Fontepargpadro"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character" w:customStyle="1" w:styleId="highlight">
    <w:name w:val="highlight"/>
    <w:basedOn w:val="Fontepargpadro"/>
  </w:style>
  <w:style w:type="character" w:customStyle="1" w:styleId="normas-indices-artigo">
    <w:name w:val="normas-indices-artigo"/>
    <w:basedOn w:val="Fontepargpadro"/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customStyle="1" w:styleId="dou-paragraph">
    <w:name w:val="dou-paragraph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subtitulo">
    <w:name w:val="subtitulo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descricao">
    <w:name w:val="normas-descricao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ementa">
    <w:name w:val="normas-ementa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itemnivel2">
    <w:name w:val="item_nivel2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">
    <w:name w:val="texto_justificado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C7563-597E-4D8F-8FC2-4FB9C6CE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2314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14786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rmgoncalves</dc:creator>
  <cp:lastModifiedBy>user</cp:lastModifiedBy>
  <cp:revision>6</cp:revision>
  <cp:lastPrinted>2021-09-01T16:58:00Z</cp:lastPrinted>
  <dcterms:created xsi:type="dcterms:W3CDTF">2021-09-02T12:43:00Z</dcterms:created>
  <dcterms:modified xsi:type="dcterms:W3CDTF">2021-09-03T19:17:00Z</dcterms:modified>
</cp:coreProperties>
</file>