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E057" w14:textId="77777777" w:rsidR="009A5B3C" w:rsidRDefault="00602B18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COMISSÃO PERMANENTE DE SAÚDE</w:t>
      </w:r>
      <w:r w:rsidR="00791421">
        <w:rPr>
          <w:rFonts w:ascii="Tahoma" w:hAnsi="Tahoma" w:cs="Tahoma"/>
          <w:sz w:val="28"/>
          <w:szCs w:val="28"/>
        </w:rPr>
        <w:t xml:space="preserve"> E ASSISTÊNCIA SOCIAL</w:t>
      </w:r>
    </w:p>
    <w:p w14:paraId="2A332D91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0867E3DA" w14:textId="77777777" w:rsidR="009A5B3C" w:rsidRPr="009A3CA2" w:rsidRDefault="00602B18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10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09/09/2021</w:t>
      </w:r>
    </w:p>
    <w:p w14:paraId="149CE350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7BB849B2" w14:textId="77777777" w:rsidR="00853D0D" w:rsidRDefault="00853D0D" w:rsidP="00853D0D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94/2021-E</w:t>
      </w:r>
      <w:r>
        <w:rPr>
          <w:rFonts w:ascii="Tahoma" w:hAnsi="Tahoma" w:cs="Tahoma"/>
          <w:sz w:val="23"/>
        </w:rPr>
        <w:t>, 02/09/2021, de autoria do Poder Executivo.</w:t>
      </w:r>
      <w:r>
        <w:rPr>
          <w:rFonts w:ascii="Tahoma" w:hAnsi="Tahoma" w:cs="Tahoma"/>
        </w:rPr>
        <w:t xml:space="preserve">  </w:t>
      </w:r>
    </w:p>
    <w:p w14:paraId="4930CCDD" w14:textId="77777777" w:rsidR="009A5B3C" w:rsidRDefault="00602B18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791421">
        <w:rPr>
          <w:rFonts w:ascii="Tahoma" w:hAnsi="Tahoma" w:cs="Tahoma"/>
          <w:b w:val="0"/>
          <w:sz w:val="22"/>
          <w:szCs w:val="22"/>
          <w:u w:val="none"/>
        </w:rPr>
        <w:t>Clóvis Antonio Ocuma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7030116D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7F1965F3" w14:textId="77777777" w:rsidR="009A5B3C" w:rsidRDefault="00602B18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abertura de crédito adicional suplementar no valor de R$ 1.270.000,00 (um milhão, duzentos e setenta mil reais).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0C691617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368118BE" w14:textId="77777777" w:rsidR="009A5B3C" w:rsidRDefault="00602B18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 xml:space="preserve">A presente matéria foi analisada pela Assessoria Jurídica desta Casa e pelas Comissões </w:t>
      </w:r>
      <w:r>
        <w:rPr>
          <w:rFonts w:ascii="Tahoma" w:hAnsi="Tahoma" w:cs="Tahoma"/>
          <w:b w:val="0"/>
          <w:sz w:val="22"/>
          <w:szCs w:val="22"/>
          <w:u w:val="none"/>
        </w:rPr>
        <w:t>Permanentes de Constituição, Justiça e Redação e de Orçamento, Finanças e Contabilidade, onde recebeu pareceres FAVORÁVEIS.</w:t>
      </w:r>
    </w:p>
    <w:p w14:paraId="119F0732" w14:textId="77777777" w:rsidR="009A5B3C" w:rsidRPr="00CC79FD" w:rsidRDefault="00602B18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Após análise do Projeto de Lei verificamos, nos aspectos que cabem a esta Comissão analisar, que inexistem óbices quanto ao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mérito da propositura em pauta.</w:t>
      </w:r>
    </w:p>
    <w:p w14:paraId="1CE3B84C" w14:textId="77777777" w:rsidR="009A5B3C" w:rsidRPr="00CC79FD" w:rsidRDefault="00602B18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721F8C0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1D50BFFC" w14:textId="77777777" w:rsidR="009A5B3C" w:rsidRPr="00CC79FD" w:rsidRDefault="00602B18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s Comissões, 9 de setembro de 2021.</w:t>
      </w:r>
    </w:p>
    <w:p w14:paraId="3DE1DF0B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1D368130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4F06E042" w14:textId="77777777" w:rsidR="009A5B3C" w:rsidRDefault="00602B18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CLÓVIS ANTONIO OCUMA</w:t>
      </w:r>
    </w:p>
    <w:p w14:paraId="55D62B4D" w14:textId="77777777" w:rsidR="009A5B3C" w:rsidRDefault="00602B18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791421">
        <w:rPr>
          <w:rFonts w:ascii="Tahoma" w:hAnsi="Tahoma" w:cs="Tahoma"/>
          <w:b w:val="0"/>
          <w:sz w:val="22"/>
          <w:szCs w:val="22"/>
          <w:u w:val="none"/>
        </w:rPr>
        <w:t>SAS</w:t>
      </w:r>
    </w:p>
    <w:p w14:paraId="14481552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2C66B74B" w14:textId="77777777" w:rsidR="009A5B3C" w:rsidRDefault="00602B18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Saúde, Educação, Cultura, Lazer e Turismo aprovou o parecer do Relator em sua totalidade.</w:t>
      </w:r>
    </w:p>
    <w:p w14:paraId="7B927D2D" w14:textId="77777777" w:rsidR="00791421" w:rsidRDefault="00791421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14:paraId="3DD92BBF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4F7016BA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4465"/>
      </w:tblGrid>
      <w:tr w:rsidR="00811631" w14:paraId="435BC092" w14:textId="77777777" w:rsidTr="00DB5826">
        <w:trPr>
          <w:trHeight w:val="285"/>
          <w:jc w:val="center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24BD55" w14:textId="77777777" w:rsidR="009A5B3C" w:rsidRPr="00F91BF6" w:rsidRDefault="00602B18" w:rsidP="00DB5826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ANTONIO JOSÉ ALVES MIRANDA</w:t>
            </w:r>
          </w:p>
          <w:p w14:paraId="0E801E9A" w14:textId="77777777" w:rsidR="009A5B3C" w:rsidRDefault="00602B18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CPS</w:t>
            </w:r>
            <w:r w:rsidR="00791421">
              <w:rPr>
                <w:rFonts w:ascii="Tahoma" w:hAnsi="Tahoma" w:cs="Tahoma"/>
              </w:rPr>
              <w:t>AS</w:t>
            </w:r>
          </w:p>
        </w:tc>
        <w:tc>
          <w:tcPr>
            <w:tcW w:w="4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22C0AD" w14:textId="77777777" w:rsidR="009952E8" w:rsidRDefault="00602B18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 xml:space="preserve">JOSÉ </w:t>
            </w: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ALEXANDRE PIERRONI DIAS</w:t>
            </w:r>
          </w:p>
          <w:p w14:paraId="244698AC" w14:textId="77777777" w:rsidR="009A5B3C" w:rsidRDefault="00602B18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CPS</w:t>
            </w:r>
            <w:r w:rsidR="00791421">
              <w:rPr>
                <w:rFonts w:ascii="Tahoma" w:hAnsi="Tahoma" w:cs="Tahoma"/>
              </w:rPr>
              <w:t>AS</w:t>
            </w:r>
          </w:p>
        </w:tc>
      </w:tr>
    </w:tbl>
    <w:p w14:paraId="31F782D2" w14:textId="77777777" w:rsidR="009A5B3C" w:rsidRDefault="009A5B3C"/>
    <w:p w14:paraId="7F628DB3" w14:textId="77777777" w:rsidR="009B058B" w:rsidRDefault="009B058B"/>
    <w:sectPr w:rsidR="009B058B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CAB4" w14:textId="77777777" w:rsidR="00602B18" w:rsidRDefault="00602B18">
      <w:r>
        <w:separator/>
      </w:r>
    </w:p>
  </w:endnote>
  <w:endnote w:type="continuationSeparator" w:id="0">
    <w:p w14:paraId="590E7812" w14:textId="77777777" w:rsidR="00602B18" w:rsidRDefault="0060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4519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012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0534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0996" w14:textId="77777777" w:rsidR="00602B18" w:rsidRDefault="00602B18">
      <w:r>
        <w:separator/>
      </w:r>
    </w:p>
  </w:footnote>
  <w:footnote w:type="continuationSeparator" w:id="0">
    <w:p w14:paraId="558586FC" w14:textId="77777777" w:rsidR="00602B18" w:rsidRDefault="0060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5840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3B73" w14:textId="77777777" w:rsidR="00CB511A" w:rsidRDefault="00602B18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914FF0A" wp14:editId="5588DE8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70952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2E27973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55A2656" w14:textId="77777777" w:rsidR="00CB511A" w:rsidRDefault="00602B18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E7DB14C" w14:textId="77777777" w:rsidR="00CB511A" w:rsidRDefault="00602B18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707746B" w14:textId="77777777" w:rsidR="00CB511A" w:rsidRDefault="00602B18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40A1578" w14:textId="77777777" w:rsidR="00CB511A" w:rsidRDefault="00602B18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1E68C50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F631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F4E0E"/>
    <w:rsid w:val="00217F62"/>
    <w:rsid w:val="004110BC"/>
    <w:rsid w:val="0049485A"/>
    <w:rsid w:val="005323C0"/>
    <w:rsid w:val="00602B18"/>
    <w:rsid w:val="00610D83"/>
    <w:rsid w:val="00791421"/>
    <w:rsid w:val="00811631"/>
    <w:rsid w:val="00853D0D"/>
    <w:rsid w:val="009952E8"/>
    <w:rsid w:val="009A3CA2"/>
    <w:rsid w:val="009A5B3C"/>
    <w:rsid w:val="009B058B"/>
    <w:rsid w:val="009C7ABA"/>
    <w:rsid w:val="00A83E9F"/>
    <w:rsid w:val="00A906D8"/>
    <w:rsid w:val="00A93C05"/>
    <w:rsid w:val="00AB5A74"/>
    <w:rsid w:val="00BF4EB4"/>
    <w:rsid w:val="00C079D1"/>
    <w:rsid w:val="00CB511A"/>
    <w:rsid w:val="00CC79FD"/>
    <w:rsid w:val="00D15DB8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9A89E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4</cp:revision>
  <dcterms:created xsi:type="dcterms:W3CDTF">2021-03-04T18:35:00Z</dcterms:created>
  <dcterms:modified xsi:type="dcterms:W3CDTF">2021-09-09T17:18:00Z</dcterms:modified>
</cp:coreProperties>
</file>