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32A1" w14:textId="77777777" w:rsidR="00337621" w:rsidRPr="00CC2E02" w:rsidRDefault="00F23E32" w:rsidP="00BF4CA8">
      <w:pPr>
        <w:jc w:val="center"/>
        <w:outlineLvl w:val="0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 xml:space="preserve">COMISSÃO PERMANENTE DE ORÇAMENTO, </w:t>
      </w:r>
    </w:p>
    <w:p w14:paraId="0859ABE5" w14:textId="331072D9" w:rsidR="00337621" w:rsidRPr="004E62C8" w:rsidRDefault="00F23E32" w:rsidP="004E62C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>FINANÇAS E CONTABILIDADE</w:t>
      </w:r>
    </w:p>
    <w:p w14:paraId="7324350C" w14:textId="77777777" w:rsidR="00337621" w:rsidRPr="009A3CA2" w:rsidRDefault="00F23E32" w:rsidP="00BF4CA8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82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25/11/2021</w:t>
      </w:r>
    </w:p>
    <w:p w14:paraId="4F140ACA" w14:textId="77777777" w:rsidR="00337621" w:rsidRDefault="00337621" w:rsidP="00BF4CA8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2895E5C0" w14:textId="77777777" w:rsidR="006F2477" w:rsidRDefault="006F2477" w:rsidP="006F2477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Nº 126/2021-E</w:t>
      </w:r>
      <w:r>
        <w:rPr>
          <w:rFonts w:ascii="Tahoma" w:hAnsi="Tahoma" w:cs="Tahoma"/>
          <w:sz w:val="23"/>
        </w:rPr>
        <w:t>, 25/11/2021, de autoria do Poder Executivo.</w:t>
      </w:r>
      <w:r>
        <w:rPr>
          <w:rFonts w:ascii="Tahoma" w:hAnsi="Tahoma" w:cs="Tahoma"/>
        </w:rPr>
        <w:t xml:space="preserve">  </w:t>
      </w:r>
    </w:p>
    <w:p w14:paraId="5C5F3BB1" w14:textId="77777777" w:rsidR="00337621" w:rsidRDefault="00337621" w:rsidP="00BF4CA8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C81D103" w14:textId="61A61C5F" w:rsidR="00337621" w:rsidRPr="002E5DE2" w:rsidRDefault="00F23E32" w:rsidP="00BF4CA8">
      <w:pPr>
        <w:pStyle w:val="Corpodetexto3"/>
        <w:spacing w:line="300" w:lineRule="exact"/>
        <w:ind w:right="0"/>
        <w:jc w:val="both"/>
        <w:outlineLvl w:val="0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caps/>
          <w:sz w:val="23"/>
          <w:szCs w:val="23"/>
          <w:u w:val="none"/>
        </w:rPr>
        <w:t>Relator:</w:t>
      </w:r>
      <w:r w:rsidRPr="002E5DE2">
        <w:rPr>
          <w:rFonts w:ascii="Tahoma" w:hAnsi="Tahoma" w:cs="Tahoma"/>
          <w:sz w:val="23"/>
          <w:szCs w:val="23"/>
          <w:u w:val="none"/>
        </w:rPr>
        <w:t xml:space="preserve"> </w:t>
      </w:r>
      <w:r w:rsidR="00203B08">
        <w:rPr>
          <w:rFonts w:ascii="Tahoma" w:hAnsi="Tahoma" w:cs="Tahoma"/>
          <w:b w:val="0"/>
          <w:bCs/>
          <w:sz w:val="23"/>
          <w:szCs w:val="23"/>
          <w:u w:val="none"/>
        </w:rPr>
        <w:t xml:space="preserve">Vereador </w:t>
      </w:r>
      <w:r w:rsidR="00581575">
        <w:rPr>
          <w:rFonts w:ascii="Tahoma" w:hAnsi="Tahoma" w:cs="Tahoma"/>
          <w:b w:val="0"/>
          <w:sz w:val="23"/>
          <w:szCs w:val="23"/>
          <w:u w:val="none"/>
        </w:rPr>
        <w:t>Guilherme Araújo Nunes</w:t>
      </w:r>
      <w:r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2B3C4685" w14:textId="77777777" w:rsidR="00337621" w:rsidRPr="002E5DE2" w:rsidRDefault="00337621" w:rsidP="00BF4CA8">
      <w:pPr>
        <w:pStyle w:val="Corpodetexto3"/>
        <w:spacing w:line="300" w:lineRule="exact"/>
        <w:ind w:right="0"/>
        <w:jc w:val="both"/>
        <w:rPr>
          <w:rFonts w:ascii="Tahoma" w:hAnsi="Tahoma" w:cs="Tahoma"/>
          <w:b w:val="0"/>
          <w:sz w:val="23"/>
          <w:szCs w:val="23"/>
          <w:u w:val="none"/>
        </w:rPr>
      </w:pPr>
    </w:p>
    <w:p w14:paraId="426A1B68" w14:textId="77777777" w:rsidR="00337621" w:rsidRDefault="00F23E32" w:rsidP="004E62C8">
      <w:pPr>
        <w:widowControl w:val="0"/>
        <w:tabs>
          <w:tab w:val="left" w:pos="284"/>
        </w:tabs>
        <w:spacing w:after="120"/>
        <w:ind w:right="-109" w:firstLine="3062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abertura de crédito adicional suplementar no valor de R$ 9.800.000,00 (nove milhões e oitocentos mil reais).”</w:t>
      </w:r>
      <w:r>
        <w:rPr>
          <w:rFonts w:ascii="Tahoma" w:hAnsi="Tahoma" w:cs="Tahoma"/>
          <w:b/>
          <w:iCs/>
          <w:u w:val="single"/>
        </w:rPr>
        <w:t>.</w:t>
      </w:r>
    </w:p>
    <w:p w14:paraId="7BAA3C5E" w14:textId="77777777" w:rsidR="00337621" w:rsidRPr="002E5DE2" w:rsidRDefault="00F23E32" w:rsidP="004E62C8">
      <w:pPr>
        <w:pStyle w:val="Corpodetexto3"/>
        <w:tabs>
          <w:tab w:val="left" w:pos="3119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751EF7">
        <w:rPr>
          <w:rFonts w:ascii="Tahoma" w:hAnsi="Tahoma" w:cs="Tahoma"/>
          <w:bCs/>
          <w:sz w:val="22"/>
          <w:szCs w:val="22"/>
          <w:u w:val="none"/>
        </w:rPr>
        <w:tab/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O aludido Projeto de Lei foi objeto de apreciação por parte da Assessoria Jurídica desta Casa e 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pela Comissão Permanente de Constituição Justiça e Redação, onde recebeu pareceres FAVORÁVEIS, sendo, posteriormente, encaminhado a esta Comissão para ser analisado consoante as regras previstas no inciso III do artigo 78 do Regimento Interno desta Casa de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Leis.</w:t>
      </w:r>
    </w:p>
    <w:p w14:paraId="4CDAEF50" w14:textId="77777777" w:rsidR="00337621" w:rsidRPr="002E5DE2" w:rsidRDefault="00F23E32" w:rsidP="004E62C8">
      <w:pPr>
        <w:pStyle w:val="Corpodetexto3"/>
        <w:tabs>
          <w:tab w:val="left" w:pos="3120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Na análise do projeto em questão, verificamos que o mesmo </w:t>
      </w:r>
      <w:r w:rsidRPr="002E5DE2">
        <w:rPr>
          <w:rFonts w:ascii="Tahoma" w:hAnsi="Tahoma" w:cs="Tahoma"/>
          <w:b w:val="0"/>
          <w:caps/>
          <w:sz w:val="23"/>
          <w:szCs w:val="23"/>
        </w:rPr>
        <w:t>não contraria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2E5DE2" w:rsidRDefault="00F23E32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Portanto, somos FAVORÁVEIS à aprovação do Projeto de Lei no que diz respeito aos aspectos que cumpre a esta Comissão analisar, devidamen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te ressalvado o poder de deliberação do Egrégio Plenário desta Casa de Leis.</w:t>
      </w:r>
    </w:p>
    <w:p w14:paraId="6F88469F" w14:textId="77777777" w:rsidR="00337621" w:rsidRPr="002E5DE2" w:rsidRDefault="00F23E32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É o parecer, sob os aspectos que compete a esta comissão analisar.</w:t>
      </w:r>
    </w:p>
    <w:p w14:paraId="5A0A2A6F" w14:textId="77777777" w:rsidR="00337621" w:rsidRPr="002E5DE2" w:rsidRDefault="00F23E32" w:rsidP="00BF4CA8">
      <w:pPr>
        <w:pStyle w:val="Corpodetexto3"/>
        <w:spacing w:line="300" w:lineRule="exact"/>
        <w:ind w:right="0" w:firstLine="3120"/>
        <w:jc w:val="both"/>
        <w:outlineLvl w:val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 w:val="0"/>
          <w:sz w:val="23"/>
          <w:szCs w:val="23"/>
          <w:u w:val="none"/>
        </w:rPr>
        <w:t>Sala das Comissões,</w:t>
      </w:r>
      <w:r w:rsidRPr="00BF4CA8">
        <w:rPr>
          <w:rFonts w:ascii="Tahoma" w:hAnsi="Tahoma" w:cs="Tahoma"/>
          <w:b w:val="0"/>
          <w:sz w:val="21"/>
          <w:szCs w:val="21"/>
          <w:u w:val="none"/>
        </w:rPr>
        <w:t xml:space="preserve"> 25 de novembro de 2021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530ADB16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6283B102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712A87A5" w14:textId="40D6FC81" w:rsidR="00337621" w:rsidRPr="002E5DE2" w:rsidRDefault="00F23E32" w:rsidP="00BF4CA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GUILHERME ARAÚJO NUNES</w:t>
      </w:r>
    </w:p>
    <w:p w14:paraId="07A2B0B1" w14:textId="77777777" w:rsidR="00337621" w:rsidRPr="002E5DE2" w:rsidRDefault="00F23E32" w:rsidP="00BF4CA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>Relator COPOFC</w:t>
      </w:r>
    </w:p>
    <w:p w14:paraId="07613193" w14:textId="77777777" w:rsidR="00337621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</w:p>
    <w:p w14:paraId="36B77B84" w14:textId="77777777" w:rsidR="00337621" w:rsidRPr="002E5DE2" w:rsidRDefault="00F23E32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 xml:space="preserve">A Comissão </w:t>
      </w:r>
      <w:r w:rsidRPr="002E5DE2">
        <w:rPr>
          <w:rFonts w:ascii="Tahoma" w:hAnsi="Tahoma" w:cs="Tahoma"/>
          <w:sz w:val="23"/>
          <w:szCs w:val="23"/>
        </w:rPr>
        <w:t>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5631E8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42DF98A" w14:textId="77777777" w:rsidR="00337621" w:rsidRPr="002E5DE2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CAF494" w14:textId="628DC0DC" w:rsidR="00337621" w:rsidRPr="002E5DE2" w:rsidRDefault="00F23E32" w:rsidP="001E6C52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NEWTON DIAS BASTOS</w:t>
            </w:r>
          </w:p>
          <w:p w14:paraId="1F15BC9E" w14:textId="2A49751D" w:rsidR="00337621" w:rsidRPr="002E5DE2" w:rsidRDefault="00F23E32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 w:rsidRPr="002E5DE2">
              <w:rPr>
                <w:rFonts w:ascii="Tahoma" w:hAnsi="Tahoma" w:cs="Tahoma"/>
                <w:sz w:val="23"/>
                <w:szCs w:val="23"/>
              </w:rPr>
              <w:t>P</w:t>
            </w:r>
            <w:r w:rsidR="00581575">
              <w:rPr>
                <w:rFonts w:ascii="Tahoma" w:hAnsi="Tahoma" w:cs="Tahoma"/>
                <w:sz w:val="23"/>
                <w:szCs w:val="23"/>
              </w:rPr>
              <w:t>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59E9DC2" w14:textId="77777777" w:rsidR="00337621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116CBA9" w14:textId="77777777" w:rsidR="00337621" w:rsidRPr="002E5DE2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8FBE00" w14:textId="38828C6D" w:rsidR="00337621" w:rsidRPr="002E5DE2" w:rsidRDefault="00F23E32" w:rsidP="00B6731D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CLOVIS ANTONIO OCUMA</w:t>
            </w:r>
          </w:p>
          <w:p w14:paraId="3F78FB44" w14:textId="3C169320" w:rsidR="00337621" w:rsidRPr="002E5DE2" w:rsidRDefault="00F23E32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VICE-PRESIDENTE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  <w:tr w:rsidR="005631E8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7211449" w14:textId="77777777" w:rsidR="004E62C8" w:rsidRPr="002E5DE2" w:rsidRDefault="004E62C8" w:rsidP="000E612B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71E9D383" w14:textId="7C0C6557" w:rsidR="004E62C8" w:rsidRPr="002E5DE2" w:rsidRDefault="00F23E32" w:rsidP="000E612B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Rafael tanzi de araújo</w:t>
            </w:r>
          </w:p>
          <w:p w14:paraId="32644E57" w14:textId="636D5D94" w:rsidR="004E62C8" w:rsidRPr="002E5DE2" w:rsidRDefault="00F23E32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0A7D877" w14:textId="77777777" w:rsidR="004E62C8" w:rsidRPr="002E5DE2" w:rsidRDefault="004E62C8" w:rsidP="000E612B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1227FAF1" w14:textId="1B334282" w:rsidR="004E62C8" w:rsidRPr="002E5DE2" w:rsidRDefault="00F23E32" w:rsidP="000E612B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 xml:space="preserve">PAULO ROGÉRIO NOGGERINI </w:t>
            </w: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JUNIOR</w:t>
            </w:r>
          </w:p>
          <w:p w14:paraId="22D29B63" w14:textId="687DF688" w:rsidR="004E62C8" w:rsidRPr="002E5DE2" w:rsidRDefault="00F23E32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</w:tbl>
    <w:p w14:paraId="04BD8787" w14:textId="77777777" w:rsidR="004E62C8" w:rsidRDefault="004E62C8" w:rsidP="004E62C8"/>
    <w:p w14:paraId="2FFD2C65" w14:textId="7D29E2A3" w:rsidR="004E62C8" w:rsidRPr="002E5DE2" w:rsidRDefault="00F23E32" w:rsidP="004E62C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dIEGO GOUVEIA DA COSTA</w:t>
      </w:r>
    </w:p>
    <w:p w14:paraId="47CA37E1" w14:textId="632DDD69" w:rsidR="00337621" w:rsidRPr="004E62C8" w:rsidRDefault="00F23E32" w:rsidP="004E62C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MEMBRO</w:t>
      </w:r>
      <w:r w:rsidRPr="002E5DE2">
        <w:rPr>
          <w:rFonts w:ascii="Tahoma" w:hAnsi="Tahoma" w:cs="Tahoma"/>
          <w:sz w:val="23"/>
          <w:szCs w:val="23"/>
        </w:rPr>
        <w:t xml:space="preserve"> COPOFC</w:t>
      </w:r>
    </w:p>
    <w:sectPr w:rsidR="00337621" w:rsidRPr="004E62C8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D7D8" w14:textId="77777777" w:rsidR="00F23E32" w:rsidRDefault="00F23E32">
      <w:r>
        <w:separator/>
      </w:r>
    </w:p>
  </w:endnote>
  <w:endnote w:type="continuationSeparator" w:id="0">
    <w:p w14:paraId="75F9350F" w14:textId="77777777" w:rsidR="00F23E32" w:rsidRDefault="00F2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6CCE" w14:textId="77777777" w:rsidR="00F23E32" w:rsidRDefault="00F23E32">
      <w:r>
        <w:separator/>
      </w:r>
    </w:p>
  </w:footnote>
  <w:footnote w:type="continuationSeparator" w:id="0">
    <w:p w14:paraId="123C7007" w14:textId="77777777" w:rsidR="00F23E32" w:rsidRDefault="00F2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F23E32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91C5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F23E32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F23E32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F23E32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F23E32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Terra do Vinho e Bonita </w:t>
    </w:r>
    <w:r>
      <w:rPr>
        <w:rFonts w:ascii="Arial" w:hAnsi="Arial"/>
        <w:sz w:val="20"/>
      </w:rPr>
      <w:t>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19147B"/>
    <w:rsid w:val="001915A3"/>
    <w:rsid w:val="001E6C52"/>
    <w:rsid w:val="00203B08"/>
    <w:rsid w:val="00217F62"/>
    <w:rsid w:val="0027555F"/>
    <w:rsid w:val="002E5DE2"/>
    <w:rsid w:val="00337621"/>
    <w:rsid w:val="003524CE"/>
    <w:rsid w:val="004110BC"/>
    <w:rsid w:val="0049485A"/>
    <w:rsid w:val="004E62C8"/>
    <w:rsid w:val="00533C39"/>
    <w:rsid w:val="005443C1"/>
    <w:rsid w:val="005631E8"/>
    <w:rsid w:val="00581575"/>
    <w:rsid w:val="00591FEF"/>
    <w:rsid w:val="00685E98"/>
    <w:rsid w:val="006F2477"/>
    <w:rsid w:val="00751EF7"/>
    <w:rsid w:val="00850239"/>
    <w:rsid w:val="009A3CA2"/>
    <w:rsid w:val="00A40410"/>
    <w:rsid w:val="00A906D8"/>
    <w:rsid w:val="00AB5A74"/>
    <w:rsid w:val="00B31750"/>
    <w:rsid w:val="00B6731D"/>
    <w:rsid w:val="00BF4CA8"/>
    <w:rsid w:val="00CC2E02"/>
    <w:rsid w:val="00D15DB8"/>
    <w:rsid w:val="00DC0B9B"/>
    <w:rsid w:val="00DE2FA8"/>
    <w:rsid w:val="00E41B6E"/>
    <w:rsid w:val="00EF7A3A"/>
    <w:rsid w:val="00F071AE"/>
    <w:rsid w:val="00F23E32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11</cp:revision>
  <dcterms:created xsi:type="dcterms:W3CDTF">2017-08-03T13:32:00Z</dcterms:created>
  <dcterms:modified xsi:type="dcterms:W3CDTF">2021-11-25T18:45:00Z</dcterms:modified>
</cp:coreProperties>
</file>