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87DCB" w:rsidRPr="00687DCB" w:rsidP="00687DCB" w14:paraId="4B4DA006" w14:textId="77777777">
      <w:pPr>
        <w:pStyle w:val="Heading2"/>
        <w:ind w:left="200" w:right="172"/>
        <w:jc w:val="center"/>
        <w:rPr>
          <w:rFonts w:ascii="Tahoma" w:hAnsi="Tahoma" w:cs="Tahoma"/>
          <w:color w:val="000000" w:themeColor="text1"/>
          <w:sz w:val="24"/>
          <w:szCs w:val="24"/>
          <w:u w:val="single"/>
        </w:rPr>
      </w:pPr>
      <w:r w:rsidRPr="00687DCB">
        <w:rPr>
          <w:rFonts w:ascii="Tahoma" w:hAnsi="Tahoma" w:cs="Tahoma"/>
          <w:color w:val="000000" w:themeColor="text1"/>
          <w:sz w:val="24"/>
          <w:szCs w:val="24"/>
          <w:u w:val="single"/>
        </w:rPr>
        <w:t>VOTAÇÃO NOMINAL</w:t>
      </w:r>
    </w:p>
    <w:p w:rsidR="00687DCB" w:rsidRPr="00687DCB" w:rsidP="00687DCB" w14:paraId="7C00EB41" w14:textId="77777777">
      <w:pPr>
        <w:jc w:val="center"/>
        <w:rPr>
          <w:rFonts w:ascii="Tahoma" w:hAnsi="Tahoma" w:cs="Tahoma"/>
          <w:color w:val="000000" w:themeColor="text1"/>
        </w:rPr>
      </w:pPr>
      <w:r w:rsidRPr="00687DCB">
        <w:rPr>
          <w:rFonts w:ascii="Tahoma" w:hAnsi="Tahoma" w:cs="Tahoma"/>
          <w:color w:val="000000" w:themeColor="text1"/>
        </w:rPr>
        <w:t>(</w:t>
      </w:r>
      <w:r w:rsidRPr="008A424B" w:rsidR="008A424B">
        <w:rPr>
          <w:rFonts w:ascii="Tahoma" w:hAnsi="Tahoma" w:cs="Tahoma"/>
          <w:color w:val="000000" w:themeColor="text1"/>
        </w:rPr>
        <w:t>Maioria absoluta</w:t>
      </w:r>
      <w:r w:rsidR="008A424B">
        <w:rPr>
          <w:rFonts w:ascii="Tahoma" w:hAnsi="Tahoma" w:cs="Tahoma"/>
          <w:color w:val="000000" w:themeColor="text1"/>
        </w:rPr>
        <w:t xml:space="preserve"> </w:t>
      </w:r>
      <w:r w:rsidRPr="00687DCB">
        <w:rPr>
          <w:rFonts w:ascii="Tahoma" w:hAnsi="Tahoma" w:cs="Tahoma"/>
          <w:color w:val="000000" w:themeColor="text1"/>
        </w:rPr>
        <w:t>= 8 votos – Presidente não vota)</w:t>
      </w:r>
    </w:p>
    <w:p w:rsidR="00687DCB" w:rsidRPr="00687DCB" w:rsidP="00687DCB" w14:paraId="4A4E1E17" w14:textId="77777777">
      <w:pPr>
        <w:rPr>
          <w:rFonts w:ascii="Tahoma" w:hAnsi="Tahoma" w:cs="Tahoma"/>
          <w:color w:val="000000" w:themeColor="text1"/>
        </w:rPr>
      </w:pPr>
    </w:p>
    <w:p w:rsidR="00687DCB" w:rsidRPr="00687DCB" w:rsidP="00687DCB" w14:paraId="31E52D66" w14:textId="77777777">
      <w:pPr>
        <w:autoSpaceDE w:val="0"/>
        <w:autoSpaceDN w:val="0"/>
        <w:adjustRightInd w:val="0"/>
        <w:ind w:left="-360" w:right="-289"/>
        <w:jc w:val="both"/>
        <w:rPr>
          <w:rFonts w:ascii="Tahoma" w:hAnsi="Tahoma" w:cs="Tahoma"/>
          <w:color w:val="000000" w:themeColor="text1"/>
        </w:rPr>
      </w:pPr>
      <w:r w:rsidRPr="00FC3671">
        <w:rPr>
          <w:rFonts w:ascii="Tahoma" w:hAnsi="Tahoma" w:cs="Tahoma"/>
          <w:b/>
          <w:color w:val="000000" w:themeColor="text1"/>
        </w:rPr>
        <w:t>Projeto de Resolução</w:t>
      </w:r>
      <w:r>
        <w:rPr>
          <w:rFonts w:ascii="Tahoma" w:hAnsi="Tahoma" w:cs="Tahoma"/>
          <w:b/>
          <w:color w:val="000000" w:themeColor="text1"/>
        </w:rPr>
        <w:t xml:space="preserve"> </w:t>
      </w:r>
      <w:r w:rsidRPr="00687DCB">
        <w:rPr>
          <w:rFonts w:ascii="Tahoma" w:hAnsi="Tahoma" w:cs="Tahoma"/>
          <w:b/>
          <w:color w:val="000000" w:themeColor="text1"/>
        </w:rPr>
        <w:t xml:space="preserve">nº </w:t>
      </w:r>
      <w:r w:rsidRPr="00FC3671">
        <w:rPr>
          <w:rFonts w:ascii="Tahoma" w:hAnsi="Tahoma" w:cs="Tahoma"/>
          <w:b/>
          <w:color w:val="000000" w:themeColor="text1"/>
        </w:rPr>
        <w:t>6/2022</w:t>
      </w:r>
      <w:r w:rsidRPr="00687DCB">
        <w:rPr>
          <w:rFonts w:ascii="Tahoma" w:hAnsi="Tahoma" w:cs="Tahoma"/>
          <w:b/>
          <w:color w:val="000000" w:themeColor="text1"/>
        </w:rPr>
        <w:t>-L,</w:t>
      </w:r>
      <w:r w:rsidRPr="00687DCB">
        <w:rPr>
          <w:rFonts w:ascii="Tahoma" w:hAnsi="Tahoma" w:cs="Tahoma"/>
          <w:color w:val="000000" w:themeColor="text1"/>
        </w:rPr>
        <w:t xml:space="preserve"> de </w:t>
      </w:r>
      <w:r w:rsidRPr="00FC3671">
        <w:rPr>
          <w:rFonts w:ascii="Tahoma" w:hAnsi="Tahoma" w:cs="Tahoma"/>
          <w:color w:val="000000" w:themeColor="text1"/>
        </w:rPr>
        <w:t>21/02/2022</w:t>
      </w:r>
      <w:r w:rsidRPr="00687DCB">
        <w:rPr>
          <w:rFonts w:ascii="Tahoma" w:hAnsi="Tahoma" w:cs="Tahoma"/>
          <w:color w:val="000000" w:themeColor="text1"/>
        </w:rPr>
        <w:t>, de autoria d</w:t>
      </w:r>
      <w:r>
        <w:rPr>
          <w:rFonts w:ascii="Tahoma" w:hAnsi="Tahoma" w:cs="Tahoma"/>
          <w:color w:val="000000" w:themeColor="text1"/>
        </w:rPr>
        <w:t xml:space="preserve">e </w:t>
      </w:r>
      <w:r w:rsidRPr="00FC3671">
        <w:rPr>
          <w:rFonts w:ascii="Tahoma" w:hAnsi="Tahoma" w:cs="Tahoma"/>
          <w:color w:val="000000" w:themeColor="text1"/>
        </w:rPr>
        <w:t>Rogério Jean da Silva, José Alexandre Pierroni Dias, Marcos Roberto Martins Arruda, Newton Dias Bastos, Diego Gouveia da Costa, Paulo Rogério Noggerini Júnior, William da Silva Albuquerque</w:t>
      </w:r>
      <w:r w:rsidRPr="00687DCB">
        <w:rPr>
          <w:rFonts w:ascii="Tahoma" w:hAnsi="Tahoma" w:cs="Tahoma"/>
          <w:color w:val="000000" w:themeColor="text1"/>
        </w:rPr>
        <w:t>, que “</w:t>
      </w:r>
      <w:r w:rsidRPr="00FC3671">
        <w:rPr>
          <w:rFonts w:ascii="Tahoma" w:hAnsi="Tahoma" w:cs="Tahoma"/>
          <w:color w:val="000000" w:themeColor="text1"/>
        </w:rPr>
        <w:t>Altera o inciso III do artigo 59 do Regimento Interno - Resolução Nº 13/1991 - referente ao uso da palavra do líder de bloco parlamentar</w:t>
      </w:r>
      <w:r w:rsidRPr="00687DCB">
        <w:rPr>
          <w:rFonts w:ascii="Tahoma" w:hAnsi="Tahoma" w:cs="Tahoma"/>
          <w:color w:val="000000" w:themeColor="text1"/>
        </w:rPr>
        <w:t>”.</w:t>
      </w:r>
    </w:p>
    <w:p w:rsidR="00687DCB" w:rsidRPr="00687DCB" w:rsidP="00687DCB" w14:paraId="400B821D" w14:textId="77777777">
      <w:pPr>
        <w:autoSpaceDE w:val="0"/>
        <w:autoSpaceDN w:val="0"/>
        <w:adjustRightInd w:val="0"/>
        <w:jc w:val="both"/>
        <w:rPr>
          <w:rFonts w:ascii="Tahoma" w:hAnsi="Tahoma" w:cs="Tahoma"/>
          <w:color w:val="000000" w:themeColor="text1"/>
          <w:sz w:val="23"/>
          <w:szCs w:val="23"/>
        </w:rPr>
      </w:pPr>
    </w:p>
    <w:tbl>
      <w:tblPr>
        <w:tblW w:w="99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3"/>
        <w:gridCol w:w="6156"/>
        <w:gridCol w:w="3031"/>
      </w:tblGrid>
      <w:tr w14:paraId="0E220CDE" w14:textId="77777777" w:rsidTr="00BD738B">
        <w:tblPrEx>
          <w:tblW w:w="9960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1355"/>
          <w:jc w:val="center"/>
        </w:trPr>
        <w:tc>
          <w:tcPr>
            <w:tcW w:w="69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BD738B" w14:paraId="6608D933" w14:textId="77777777">
            <w:pPr>
              <w:pStyle w:val="Heading3"/>
              <w:ind w:right="172"/>
              <w:jc w:val="center"/>
              <w:rPr>
                <w:rFonts w:ascii="Tahoma" w:hAnsi="Tahoma" w:cs="Tahoma"/>
                <w:color w:val="000000" w:themeColor="text1"/>
                <w:u w:val="single"/>
              </w:rPr>
            </w:pPr>
            <w:r>
              <w:rPr>
                <w:rFonts w:ascii="Tahoma" w:hAnsi="Tahoma" w:cs="Tahoma"/>
                <w:color w:val="000000" w:themeColor="text1"/>
                <w:u w:val="single"/>
              </w:rPr>
              <w:t>Vereadores</w:t>
            </w:r>
          </w:p>
        </w:tc>
        <w:tc>
          <w:tcPr>
            <w:tcW w:w="3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BD738B" w14:paraId="7C817994" w14:textId="77777777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u w:val="single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u w:val="single"/>
              </w:rPr>
              <w:t>Votação do Projeto</w:t>
            </w:r>
          </w:p>
        </w:tc>
      </w:tr>
      <w:tr w14:paraId="5DEC7563" w14:textId="77777777" w:rsidTr="00BD738B">
        <w:tblPrEx>
          <w:tblW w:w="9960" w:type="dxa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439"/>
          <w:jc w:val="center"/>
        </w:trPr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3977" w:rsidP="00723977" w14:paraId="4B545BEB" w14:textId="77777777">
            <w:pPr>
              <w:ind w:right="172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01</w:t>
            </w:r>
          </w:p>
        </w:tc>
        <w:tc>
          <w:tcPr>
            <w:tcW w:w="6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3977" w:rsidP="00723977" w14:paraId="7E5713D8" w14:textId="62E51AF0">
            <w:pPr>
              <w:ind w:right="172"/>
              <w:jc w:val="both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Antonio José Alves Miranda - “Toninho Barba”</w:t>
            </w:r>
          </w:p>
        </w:tc>
        <w:tc>
          <w:tcPr>
            <w:tcW w:w="3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3977" w:rsidP="00723977" w14:paraId="6DA13EA0" w14:textId="77777777">
            <w:pPr>
              <w:jc w:val="center"/>
              <w:rPr>
                <w:rFonts w:ascii="Tahoma" w:hAnsi="Tahoma" w:cs="Tahoma"/>
                <w:b/>
                <w:color w:val="000000" w:themeColor="text1"/>
              </w:rPr>
            </w:pPr>
          </w:p>
        </w:tc>
      </w:tr>
      <w:tr w14:paraId="461C5B9B" w14:textId="77777777" w:rsidTr="00BD738B">
        <w:tblPrEx>
          <w:tblW w:w="9960" w:type="dxa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439"/>
          <w:jc w:val="center"/>
        </w:trPr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3977" w:rsidP="00723977" w14:paraId="53603B25" w14:textId="77777777">
            <w:pPr>
              <w:ind w:right="172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02</w:t>
            </w:r>
          </w:p>
        </w:tc>
        <w:tc>
          <w:tcPr>
            <w:tcW w:w="6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3977" w:rsidP="00723977" w14:paraId="2DC9CEAA" w14:textId="0B103173">
            <w:pPr>
              <w:ind w:right="172"/>
              <w:jc w:val="both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 xml:space="preserve">Cláudia Rita Duarte Pedroso </w:t>
            </w:r>
          </w:p>
        </w:tc>
        <w:tc>
          <w:tcPr>
            <w:tcW w:w="3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3977" w:rsidP="00723977" w14:paraId="320A0987" w14:textId="77777777">
            <w:pPr>
              <w:jc w:val="center"/>
              <w:rPr>
                <w:rFonts w:ascii="Tahoma" w:hAnsi="Tahoma" w:cs="Tahoma"/>
                <w:color w:val="000000" w:themeColor="text1"/>
              </w:rPr>
            </w:pPr>
          </w:p>
        </w:tc>
      </w:tr>
      <w:tr w14:paraId="3B56F7B1" w14:textId="77777777" w:rsidTr="00BD738B">
        <w:tblPrEx>
          <w:tblW w:w="9960" w:type="dxa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439"/>
          <w:jc w:val="center"/>
        </w:trPr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3977" w:rsidP="00723977" w14:paraId="48F321CC" w14:textId="77777777">
            <w:pPr>
              <w:ind w:right="172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03</w:t>
            </w:r>
          </w:p>
        </w:tc>
        <w:tc>
          <w:tcPr>
            <w:tcW w:w="6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3977" w:rsidP="00723977" w14:paraId="32647CCE" w14:textId="2CE5D8B6">
            <w:pPr>
              <w:ind w:right="172"/>
              <w:jc w:val="both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 xml:space="preserve">Clóvis Antônio </w:t>
            </w:r>
            <w:r>
              <w:rPr>
                <w:rFonts w:ascii="Tahoma" w:hAnsi="Tahoma" w:cs="Tahoma"/>
                <w:color w:val="000000" w:themeColor="text1"/>
              </w:rPr>
              <w:t>Ocuma</w:t>
            </w:r>
            <w:r>
              <w:rPr>
                <w:rFonts w:ascii="Tahoma" w:hAnsi="Tahoma" w:cs="Tahoma"/>
                <w:color w:val="000000" w:themeColor="text1"/>
              </w:rPr>
              <w:t xml:space="preserve"> - “Clóvis da Farmácia”</w:t>
            </w:r>
          </w:p>
        </w:tc>
        <w:tc>
          <w:tcPr>
            <w:tcW w:w="3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3977" w:rsidP="00723977" w14:paraId="5414C1AD" w14:textId="77777777">
            <w:pPr>
              <w:jc w:val="center"/>
              <w:rPr>
                <w:rFonts w:ascii="Tahoma" w:hAnsi="Tahoma" w:cs="Tahoma"/>
                <w:color w:val="000000" w:themeColor="text1"/>
              </w:rPr>
            </w:pPr>
          </w:p>
        </w:tc>
      </w:tr>
      <w:tr w14:paraId="3FA0A0E8" w14:textId="77777777" w:rsidTr="00BD738B">
        <w:tblPrEx>
          <w:tblW w:w="9960" w:type="dxa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439"/>
          <w:jc w:val="center"/>
        </w:trPr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3977" w:rsidP="00723977" w14:paraId="12692615" w14:textId="77777777">
            <w:pPr>
              <w:ind w:right="172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04</w:t>
            </w:r>
          </w:p>
        </w:tc>
        <w:tc>
          <w:tcPr>
            <w:tcW w:w="6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3977" w:rsidP="00723977" w14:paraId="66E6B2DE" w14:textId="05BACA46">
            <w:pPr>
              <w:ind w:right="172"/>
              <w:jc w:val="both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 xml:space="preserve">Diego Gouveia Costa </w:t>
            </w:r>
          </w:p>
        </w:tc>
        <w:tc>
          <w:tcPr>
            <w:tcW w:w="3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3977" w:rsidP="00723977" w14:paraId="3B68D42D" w14:textId="77777777">
            <w:pPr>
              <w:jc w:val="center"/>
              <w:rPr>
                <w:rFonts w:ascii="Tahoma" w:hAnsi="Tahoma" w:cs="Tahoma"/>
                <w:color w:val="000000" w:themeColor="text1"/>
              </w:rPr>
            </w:pPr>
          </w:p>
        </w:tc>
      </w:tr>
      <w:tr w14:paraId="70E02234" w14:textId="77777777" w:rsidTr="00BD738B">
        <w:tblPrEx>
          <w:tblW w:w="9960" w:type="dxa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439"/>
          <w:jc w:val="center"/>
        </w:trPr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3977" w:rsidP="00723977" w14:paraId="1049C6F7" w14:textId="77777777">
            <w:pPr>
              <w:ind w:right="172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05</w:t>
            </w:r>
          </w:p>
        </w:tc>
        <w:tc>
          <w:tcPr>
            <w:tcW w:w="6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3977" w:rsidP="00723977" w14:paraId="7962ADAC" w14:textId="0335A10C">
            <w:pPr>
              <w:ind w:right="172"/>
              <w:jc w:val="both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Guilherme Araújo Nunes</w:t>
            </w:r>
          </w:p>
        </w:tc>
        <w:tc>
          <w:tcPr>
            <w:tcW w:w="3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3977" w:rsidP="00723977" w14:paraId="59AD8550" w14:textId="77777777">
            <w:pPr>
              <w:jc w:val="center"/>
              <w:rPr>
                <w:rFonts w:ascii="Tahoma" w:hAnsi="Tahoma" w:cs="Tahoma"/>
                <w:color w:val="000000" w:themeColor="text1"/>
              </w:rPr>
            </w:pPr>
          </w:p>
        </w:tc>
      </w:tr>
      <w:tr w14:paraId="748FB72C" w14:textId="77777777" w:rsidTr="00BD738B">
        <w:tblPrEx>
          <w:tblW w:w="9960" w:type="dxa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439"/>
          <w:jc w:val="center"/>
        </w:trPr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3977" w:rsidP="00723977" w14:paraId="618D246B" w14:textId="77777777">
            <w:pPr>
              <w:ind w:right="172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06</w:t>
            </w:r>
          </w:p>
        </w:tc>
        <w:tc>
          <w:tcPr>
            <w:tcW w:w="6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3977" w:rsidP="00723977" w14:paraId="7EBAFCB3" w14:textId="54123A98">
            <w:pPr>
              <w:ind w:right="172"/>
              <w:jc w:val="both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Israel Francisco de Oliveira - “Toco”</w:t>
            </w:r>
          </w:p>
        </w:tc>
        <w:tc>
          <w:tcPr>
            <w:tcW w:w="3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3977" w:rsidP="00723977" w14:paraId="667D6B71" w14:textId="77777777">
            <w:pPr>
              <w:jc w:val="center"/>
              <w:rPr>
                <w:rFonts w:ascii="Tahoma" w:hAnsi="Tahoma" w:cs="Tahoma"/>
                <w:color w:val="000000" w:themeColor="text1"/>
              </w:rPr>
            </w:pPr>
          </w:p>
        </w:tc>
      </w:tr>
      <w:tr w14:paraId="09618EE6" w14:textId="77777777" w:rsidTr="00BD738B">
        <w:tblPrEx>
          <w:tblW w:w="9960" w:type="dxa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439"/>
          <w:jc w:val="center"/>
        </w:trPr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3977" w:rsidP="00723977" w14:paraId="48730D1E" w14:textId="77777777">
            <w:pPr>
              <w:ind w:right="172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07</w:t>
            </w:r>
          </w:p>
        </w:tc>
        <w:tc>
          <w:tcPr>
            <w:tcW w:w="6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3977" w:rsidP="00723977" w14:paraId="00CB14BD" w14:textId="7FB744B8">
            <w:pPr>
              <w:ind w:right="172"/>
              <w:jc w:val="both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 xml:space="preserve">José Alexandre </w:t>
            </w:r>
            <w:r>
              <w:rPr>
                <w:rFonts w:ascii="Tahoma" w:hAnsi="Tahoma" w:cs="Tahoma"/>
                <w:color w:val="000000" w:themeColor="text1"/>
              </w:rPr>
              <w:t>Pierroni</w:t>
            </w:r>
            <w:r>
              <w:rPr>
                <w:rFonts w:ascii="Tahoma" w:hAnsi="Tahoma" w:cs="Tahoma"/>
                <w:color w:val="000000" w:themeColor="text1"/>
              </w:rPr>
              <w:t xml:space="preserve"> Dias - “Alexandre Veterinário”  </w:t>
            </w:r>
          </w:p>
        </w:tc>
        <w:tc>
          <w:tcPr>
            <w:tcW w:w="3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3977" w:rsidP="00723977" w14:paraId="09E74C2A" w14:textId="77777777">
            <w:pPr>
              <w:jc w:val="center"/>
              <w:rPr>
                <w:rFonts w:ascii="Tahoma" w:hAnsi="Tahoma" w:cs="Tahoma"/>
                <w:color w:val="000000" w:themeColor="text1"/>
              </w:rPr>
            </w:pPr>
          </w:p>
        </w:tc>
      </w:tr>
      <w:tr w14:paraId="06C6C0D1" w14:textId="77777777" w:rsidTr="00BD738B">
        <w:tblPrEx>
          <w:tblW w:w="9960" w:type="dxa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439"/>
          <w:jc w:val="center"/>
        </w:trPr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3977" w:rsidP="00723977" w14:paraId="7EB3CFE6" w14:textId="77777777">
            <w:pPr>
              <w:ind w:right="172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08</w:t>
            </w:r>
          </w:p>
        </w:tc>
        <w:tc>
          <w:tcPr>
            <w:tcW w:w="6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3977" w:rsidP="00723977" w14:paraId="533BB7E8" w14:textId="1873A560">
            <w:pPr>
              <w:ind w:right="172"/>
              <w:jc w:val="both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J</w:t>
            </w:r>
            <w:r w:rsidR="004A1749">
              <w:rPr>
                <w:rFonts w:ascii="Tahoma" w:hAnsi="Tahoma" w:cs="Tahoma"/>
                <w:color w:val="000000" w:themeColor="text1"/>
              </w:rPr>
              <w:t>u</w:t>
            </w:r>
            <w:r>
              <w:rPr>
                <w:rFonts w:ascii="Tahoma" w:hAnsi="Tahoma" w:cs="Tahoma"/>
                <w:color w:val="000000" w:themeColor="text1"/>
              </w:rPr>
              <w:t>lio Antonio Mariano</w:t>
            </w:r>
          </w:p>
        </w:tc>
        <w:tc>
          <w:tcPr>
            <w:tcW w:w="3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3977" w:rsidP="00723977" w14:paraId="350B1F91" w14:textId="77777777">
            <w:pPr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-X-</w:t>
            </w:r>
          </w:p>
        </w:tc>
      </w:tr>
      <w:tr w14:paraId="638174A8" w14:textId="77777777" w:rsidTr="00BD738B">
        <w:tblPrEx>
          <w:tblW w:w="9960" w:type="dxa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439"/>
          <w:jc w:val="center"/>
        </w:trPr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3977" w:rsidP="00723977" w14:paraId="11DFBBD0" w14:textId="77777777">
            <w:pPr>
              <w:ind w:right="172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09</w:t>
            </w:r>
          </w:p>
        </w:tc>
        <w:tc>
          <w:tcPr>
            <w:tcW w:w="6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3977" w:rsidP="00723977" w14:paraId="4F34E2A5" w14:textId="6FEA5BBF">
            <w:pPr>
              <w:ind w:right="172"/>
              <w:jc w:val="both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Marcos Roberto Martins Arruda - “Marquinho Arruda”</w:t>
            </w:r>
          </w:p>
        </w:tc>
        <w:tc>
          <w:tcPr>
            <w:tcW w:w="3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3977" w:rsidP="00723977" w14:paraId="3AE7A3BE" w14:textId="77777777">
            <w:pPr>
              <w:jc w:val="center"/>
              <w:rPr>
                <w:rFonts w:ascii="Tahoma" w:hAnsi="Tahoma" w:cs="Tahoma"/>
                <w:color w:val="000000" w:themeColor="text1"/>
              </w:rPr>
            </w:pPr>
          </w:p>
        </w:tc>
      </w:tr>
      <w:tr w14:paraId="09E57171" w14:textId="77777777" w:rsidTr="00BD738B">
        <w:tblPrEx>
          <w:tblW w:w="9960" w:type="dxa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439"/>
          <w:jc w:val="center"/>
        </w:trPr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3977" w:rsidP="00723977" w14:paraId="7865398E" w14:textId="77777777">
            <w:pPr>
              <w:ind w:right="172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10</w:t>
            </w:r>
          </w:p>
        </w:tc>
        <w:tc>
          <w:tcPr>
            <w:tcW w:w="6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3977" w:rsidP="00723977" w14:paraId="5E5DE556" w14:textId="6D46A878">
            <w:pPr>
              <w:ind w:right="172"/>
              <w:jc w:val="both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Newton Dias Bastos - “Niltinho Bastos”</w:t>
            </w:r>
          </w:p>
        </w:tc>
        <w:tc>
          <w:tcPr>
            <w:tcW w:w="3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3977" w:rsidP="00723977" w14:paraId="5333EBAF" w14:textId="77777777">
            <w:pPr>
              <w:jc w:val="center"/>
              <w:rPr>
                <w:rFonts w:ascii="Tahoma" w:hAnsi="Tahoma" w:cs="Tahoma"/>
                <w:color w:val="000000" w:themeColor="text1"/>
              </w:rPr>
            </w:pPr>
          </w:p>
        </w:tc>
      </w:tr>
      <w:tr w14:paraId="21C46D71" w14:textId="77777777" w:rsidTr="00BD738B">
        <w:tblPrEx>
          <w:tblW w:w="9960" w:type="dxa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439"/>
          <w:jc w:val="center"/>
        </w:trPr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3977" w:rsidP="00723977" w14:paraId="423DBFDC" w14:textId="77777777">
            <w:pPr>
              <w:ind w:right="172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11</w:t>
            </w:r>
          </w:p>
        </w:tc>
        <w:tc>
          <w:tcPr>
            <w:tcW w:w="6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3977" w:rsidP="00723977" w14:paraId="55F64385" w14:textId="5A703A9D">
            <w:pPr>
              <w:ind w:right="172"/>
              <w:jc w:val="both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 xml:space="preserve">Paulo </w:t>
            </w:r>
            <w:r>
              <w:rPr>
                <w:rFonts w:ascii="Tahoma" w:hAnsi="Tahoma" w:cs="Tahoma"/>
                <w:color w:val="000000" w:themeColor="text1"/>
              </w:rPr>
              <w:t>Noggerini</w:t>
            </w:r>
            <w:r>
              <w:rPr>
                <w:rFonts w:ascii="Tahoma" w:hAnsi="Tahoma" w:cs="Tahoma"/>
                <w:color w:val="000000" w:themeColor="text1"/>
              </w:rPr>
              <w:t xml:space="preserve"> Junior - “Paulo Juventude”</w:t>
            </w:r>
          </w:p>
        </w:tc>
        <w:tc>
          <w:tcPr>
            <w:tcW w:w="3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3977" w:rsidP="00723977" w14:paraId="63893508" w14:textId="77777777">
            <w:pPr>
              <w:rPr>
                <w:rFonts w:ascii="Tahoma" w:hAnsi="Tahoma" w:cs="Tahoma"/>
                <w:color w:val="000000" w:themeColor="text1"/>
              </w:rPr>
            </w:pPr>
          </w:p>
        </w:tc>
      </w:tr>
      <w:tr w14:paraId="20037DB8" w14:textId="77777777" w:rsidTr="00BD738B">
        <w:tblPrEx>
          <w:tblW w:w="9960" w:type="dxa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439"/>
          <w:jc w:val="center"/>
        </w:trPr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3977" w:rsidP="00723977" w14:paraId="07A7535C" w14:textId="77777777">
            <w:pPr>
              <w:ind w:right="172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12</w:t>
            </w:r>
          </w:p>
        </w:tc>
        <w:tc>
          <w:tcPr>
            <w:tcW w:w="6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3977" w:rsidP="00723977" w14:paraId="39359297" w14:textId="046EC0B1">
            <w:pPr>
              <w:ind w:right="172"/>
              <w:jc w:val="both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Rafael Tanzi de Araújo</w:t>
            </w:r>
          </w:p>
        </w:tc>
        <w:tc>
          <w:tcPr>
            <w:tcW w:w="3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3977" w:rsidP="00723977" w14:paraId="57457E1A" w14:textId="77777777">
            <w:pPr>
              <w:jc w:val="center"/>
              <w:rPr>
                <w:rFonts w:ascii="Tahoma" w:hAnsi="Tahoma" w:cs="Tahoma"/>
                <w:color w:val="000000" w:themeColor="text1"/>
              </w:rPr>
            </w:pPr>
          </w:p>
        </w:tc>
      </w:tr>
      <w:tr w14:paraId="35FF861A" w14:textId="77777777" w:rsidTr="00BD738B">
        <w:tblPrEx>
          <w:tblW w:w="9960" w:type="dxa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439"/>
          <w:jc w:val="center"/>
        </w:trPr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3977" w:rsidP="00723977" w14:paraId="40FAC041" w14:textId="77777777">
            <w:pPr>
              <w:ind w:right="172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13</w:t>
            </w:r>
          </w:p>
        </w:tc>
        <w:tc>
          <w:tcPr>
            <w:tcW w:w="6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3977" w:rsidP="00723977" w14:paraId="6EAE513B" w14:textId="4A66EF86">
            <w:pPr>
              <w:ind w:right="172"/>
              <w:jc w:val="both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Rogério Jean da Silva - “Cabo Jean”</w:t>
            </w:r>
          </w:p>
        </w:tc>
        <w:tc>
          <w:tcPr>
            <w:tcW w:w="3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3977" w:rsidP="00723977" w14:paraId="306F398C" w14:textId="77777777">
            <w:pPr>
              <w:jc w:val="center"/>
              <w:rPr>
                <w:rFonts w:ascii="Tahoma" w:hAnsi="Tahoma" w:cs="Tahoma"/>
                <w:color w:val="000000" w:themeColor="text1"/>
              </w:rPr>
            </w:pPr>
          </w:p>
        </w:tc>
      </w:tr>
      <w:tr w14:paraId="20125D20" w14:textId="77777777" w:rsidTr="00BD738B">
        <w:tblPrEx>
          <w:tblW w:w="9960" w:type="dxa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439"/>
          <w:jc w:val="center"/>
        </w:trPr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3977" w:rsidP="00723977" w14:paraId="26C86FE9" w14:textId="77777777">
            <w:pPr>
              <w:ind w:right="172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14</w:t>
            </w:r>
          </w:p>
        </w:tc>
        <w:tc>
          <w:tcPr>
            <w:tcW w:w="6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3977" w:rsidP="00723977" w14:paraId="7279F6AA" w14:textId="1487734B">
            <w:pPr>
              <w:ind w:right="172"/>
              <w:jc w:val="both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Thiago Vieira Nunes</w:t>
            </w:r>
          </w:p>
        </w:tc>
        <w:tc>
          <w:tcPr>
            <w:tcW w:w="3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3977" w:rsidP="00723977" w14:paraId="4BF8BA5D" w14:textId="77777777">
            <w:pPr>
              <w:jc w:val="center"/>
              <w:rPr>
                <w:rFonts w:ascii="Tahoma" w:hAnsi="Tahoma" w:cs="Tahoma"/>
                <w:b/>
                <w:color w:val="000000" w:themeColor="text1"/>
              </w:rPr>
            </w:pPr>
          </w:p>
        </w:tc>
      </w:tr>
      <w:tr w14:paraId="7AC22F92" w14:textId="77777777" w:rsidTr="00BD738B">
        <w:tblPrEx>
          <w:tblW w:w="9960" w:type="dxa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439"/>
          <w:jc w:val="center"/>
        </w:trPr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3977" w:rsidP="00723977" w14:paraId="7B8B5835" w14:textId="77777777">
            <w:pPr>
              <w:ind w:right="172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15</w:t>
            </w:r>
          </w:p>
        </w:tc>
        <w:tc>
          <w:tcPr>
            <w:tcW w:w="6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3977" w:rsidP="00723977" w14:paraId="2BC3E350" w14:textId="6B566A67">
            <w:pPr>
              <w:ind w:right="172"/>
              <w:jc w:val="both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William da Silva Albuquerque</w:t>
            </w:r>
          </w:p>
        </w:tc>
        <w:tc>
          <w:tcPr>
            <w:tcW w:w="3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3977" w:rsidP="00723977" w14:paraId="14F449DC" w14:textId="77777777">
            <w:pPr>
              <w:jc w:val="center"/>
              <w:rPr>
                <w:rFonts w:ascii="Tahoma" w:hAnsi="Tahoma" w:cs="Tahoma"/>
                <w:b/>
                <w:color w:val="000000" w:themeColor="text1"/>
              </w:rPr>
            </w:pPr>
          </w:p>
        </w:tc>
      </w:tr>
      <w:tr w14:paraId="79954B3B" w14:textId="77777777" w:rsidTr="00BD738B">
        <w:tblPrEx>
          <w:tblW w:w="9960" w:type="dxa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549"/>
          <w:jc w:val="center"/>
        </w:trPr>
        <w:tc>
          <w:tcPr>
            <w:tcW w:w="69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38B" w14:paraId="06A7EC27" w14:textId="77777777">
            <w:pPr>
              <w:pStyle w:val="Heading1"/>
              <w:ind w:right="172"/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color w:val="000000" w:themeColor="text1"/>
                <w:sz w:val="22"/>
                <w:szCs w:val="22"/>
                <w:u w:val="single"/>
              </w:rPr>
              <w:t>Favoráveis</w:t>
            </w:r>
          </w:p>
        </w:tc>
        <w:tc>
          <w:tcPr>
            <w:tcW w:w="3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38B" w14:paraId="731B4E3C" w14:textId="77777777">
            <w:pPr>
              <w:jc w:val="center"/>
              <w:rPr>
                <w:rFonts w:ascii="Tahoma" w:hAnsi="Tahoma" w:cs="Tahoma"/>
                <w:color w:val="000000" w:themeColor="text1"/>
              </w:rPr>
            </w:pPr>
          </w:p>
        </w:tc>
      </w:tr>
      <w:tr w14:paraId="7666EB9A" w14:textId="77777777" w:rsidTr="00BD738B">
        <w:tblPrEx>
          <w:tblW w:w="9960" w:type="dxa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549"/>
          <w:jc w:val="center"/>
        </w:trPr>
        <w:tc>
          <w:tcPr>
            <w:tcW w:w="69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38B" w14:paraId="6F7404F3" w14:textId="77777777">
            <w:pPr>
              <w:ind w:right="172"/>
              <w:jc w:val="center"/>
              <w:rPr>
                <w:rFonts w:ascii="Tahoma" w:hAnsi="Tahoma" w:cs="Tahoma"/>
                <w:b/>
                <w:color w:val="000000" w:themeColor="text1"/>
                <w:u w:val="single"/>
              </w:rPr>
            </w:pPr>
            <w:r>
              <w:rPr>
                <w:rFonts w:ascii="Tahoma" w:hAnsi="Tahoma" w:cs="Tahoma"/>
                <w:b/>
                <w:color w:val="000000" w:themeColor="text1"/>
                <w:u w:val="single"/>
              </w:rPr>
              <w:t>Contrários</w:t>
            </w:r>
          </w:p>
        </w:tc>
        <w:tc>
          <w:tcPr>
            <w:tcW w:w="3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38B" w14:paraId="50EEDB7B" w14:textId="77777777">
            <w:pPr>
              <w:jc w:val="center"/>
              <w:rPr>
                <w:rFonts w:ascii="Tahoma" w:hAnsi="Tahoma" w:cs="Tahoma"/>
                <w:color w:val="000000" w:themeColor="text1"/>
              </w:rPr>
            </w:pPr>
          </w:p>
        </w:tc>
      </w:tr>
    </w:tbl>
    <w:p w:rsidR="00CD6E35" w:rsidRPr="00687DCB" w14:paraId="40AE0930" w14:textId="77777777">
      <w:pPr>
        <w:rPr>
          <w:color w:val="000000" w:themeColor="text1"/>
        </w:rPr>
      </w:pPr>
    </w:p>
    <w:sectPr w:rsidSect="00687DC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8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526BD" w14:paraId="4EED395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526BD" w14:paraId="56418B70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526BD" w14:paraId="3FBDCFE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526BD" w14:paraId="26C36DC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526BD" w:rsidP="007526BD" w14:paraId="1A043114" w14:textId="2206B9CD">
    <w:pPr>
      <w:pStyle w:val="Header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723900</wp:posOffset>
          </wp:positionH>
          <wp:positionV relativeFrom="page">
            <wp:posOffset>845185</wp:posOffset>
          </wp:positionV>
          <wp:extent cx="699770" cy="695325"/>
          <wp:effectExtent l="0" t="0" r="5080" b="9525"/>
          <wp:wrapNone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7511632" name="Imagem 6" descr="Brasã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eerElegance" w:hAnsi="SheerElegance"/>
        <w:sz w:val="56"/>
        <w:szCs w:val="56"/>
      </w:rPr>
      <w:t xml:space="preserve">      </w:t>
    </w:r>
    <w:r>
      <w:rPr>
        <w:rFonts w:ascii="SheerElegance" w:hAnsi="SheerElegance"/>
        <w:sz w:val="56"/>
        <w:szCs w:val="56"/>
      </w:rPr>
      <w:t>Câmara Municipal da Estância Turística de São Roque</w:t>
    </w:r>
  </w:p>
  <w:p w:rsidR="007526BD" w:rsidP="007526BD" w14:paraId="2DDB9672" w14:textId="63788803">
    <w:pPr>
      <w:pStyle w:val="Default"/>
      <w:ind w:right="-471" w:firstLine="142"/>
      <w:rPr>
        <w:sz w:val="14"/>
        <w:szCs w:val="14"/>
      </w:rPr>
    </w:pPr>
  </w:p>
  <w:p w:rsidR="007526BD" w:rsidP="007526BD" w14:paraId="5C276682" w14:textId="15030A47">
    <w:pPr>
      <w:pStyle w:val="Default"/>
      <w:ind w:left="426"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:rsidR="007526BD" w:rsidP="007526BD" w14:paraId="6E9473EC" w14:textId="77777777">
    <w:pPr>
      <w:pStyle w:val="Header"/>
      <w:ind w:left="426"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CNPJ/MF: </w:t>
    </w:r>
    <w:r>
      <w:rPr>
        <w:rFonts w:ascii="Arial" w:hAnsi="Arial" w:cs="Arial"/>
        <w:sz w:val="20"/>
        <w:szCs w:val="20"/>
      </w:rPr>
      <w:t xml:space="preserve">50.804.079/0001-81 - </w:t>
    </w:r>
    <w:r>
      <w:rPr>
        <w:rFonts w:ascii="Arial" w:hAnsi="Arial" w:cs="Arial"/>
        <w:b/>
        <w:bCs/>
        <w:sz w:val="20"/>
        <w:szCs w:val="20"/>
      </w:rPr>
      <w:t xml:space="preserve">Fone: </w:t>
    </w:r>
    <w:r>
      <w:rPr>
        <w:rFonts w:ascii="Arial" w:hAnsi="Arial" w:cs="Arial"/>
        <w:sz w:val="20"/>
        <w:szCs w:val="20"/>
      </w:rPr>
      <w:t xml:space="preserve">(11) 4784-8444 - </w:t>
    </w:r>
    <w:r>
      <w:rPr>
        <w:rFonts w:ascii="Arial" w:hAnsi="Arial" w:cs="Arial"/>
        <w:b/>
        <w:bCs/>
        <w:sz w:val="20"/>
        <w:szCs w:val="20"/>
      </w:rPr>
      <w:t xml:space="preserve">Fax: </w:t>
    </w:r>
    <w:r>
      <w:rPr>
        <w:rFonts w:ascii="Arial" w:hAnsi="Arial" w:cs="Arial"/>
        <w:sz w:val="20"/>
        <w:szCs w:val="20"/>
      </w:rPr>
      <w:t>(11) 4784-8447</w:t>
    </w:r>
  </w:p>
  <w:p w:rsidR="007526BD" w:rsidP="007526BD" w14:paraId="503017C0" w14:textId="77777777">
    <w:pPr>
      <w:pStyle w:val="Header"/>
      <w:tabs>
        <w:tab w:val="right" w:pos="8080"/>
      </w:tabs>
      <w:ind w:left="426"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Site: </w:t>
    </w:r>
    <w:r>
      <w:rPr>
        <w:rFonts w:ascii="Arial" w:hAnsi="Arial" w:cs="Arial"/>
        <w:sz w:val="20"/>
        <w:szCs w:val="20"/>
      </w:rPr>
      <w:t xml:space="preserve">www.camarasaoroque.sp.gov.br | </w:t>
    </w:r>
    <w:r>
      <w:rPr>
        <w:rFonts w:ascii="Arial" w:hAnsi="Arial" w:cs="Arial"/>
        <w:b/>
        <w:bCs/>
        <w:sz w:val="20"/>
        <w:szCs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  <w:szCs w:val="20"/>
        </w:rPr>
        <w:t>camarasaoroque@camarasaoroque.sp.gov.br</w:t>
      </w:r>
    </w:hyperlink>
  </w:p>
  <w:p w:rsidR="007526BD" w:rsidP="007526BD" w14:paraId="600BF3B2" w14:textId="77777777">
    <w:pPr>
      <w:pStyle w:val="Header"/>
      <w:ind w:left="426" w:right="-567"/>
      <w:jc w:val="center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sz w:val="20"/>
        <w:szCs w:val="20"/>
      </w:rPr>
      <w:t>São Roque - ‘A Terra do Vinho e Bonita por Natureza’</w:t>
    </w:r>
  </w:p>
  <w:p w:rsidR="007526BD" w14:paraId="72EE5089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526BD" w14:paraId="2C6510F5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1B53E3"/>
    <w:rsid w:val="001C41A9"/>
    <w:rsid w:val="00217F62"/>
    <w:rsid w:val="004A1749"/>
    <w:rsid w:val="00687DCB"/>
    <w:rsid w:val="00723977"/>
    <w:rsid w:val="007526BD"/>
    <w:rsid w:val="008A424B"/>
    <w:rsid w:val="00A625DF"/>
    <w:rsid w:val="00A906D8"/>
    <w:rsid w:val="00AB5A74"/>
    <w:rsid w:val="00AC3E98"/>
    <w:rsid w:val="00BD738B"/>
    <w:rsid w:val="00CD6E35"/>
    <w:rsid w:val="00F071AE"/>
    <w:rsid w:val="00FC3671"/>
  </w:rsids>
  <m:mathPr>
    <m:mathFont m:val="Cambria Math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0BFEEF5-7418-4A5B-8769-1BFAC92B9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CabealhoChar"/>
    <w:uiPriority w:val="99"/>
    <w:unhideWhenUsed/>
    <w:rsid w:val="007526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7526BD"/>
  </w:style>
  <w:style w:type="paragraph" w:styleId="Footer">
    <w:name w:val="footer"/>
    <w:basedOn w:val="Normal"/>
    <w:link w:val="RodapChar"/>
    <w:uiPriority w:val="99"/>
    <w:unhideWhenUsed/>
    <w:rsid w:val="007526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7526BD"/>
  </w:style>
  <w:style w:type="character" w:styleId="Hyperlink">
    <w:name w:val="Hyperlink"/>
    <w:semiHidden/>
    <w:unhideWhenUsed/>
    <w:rsid w:val="007526BD"/>
    <w:rPr>
      <w:color w:val="0000FF"/>
      <w:u w:val="single"/>
    </w:rPr>
  </w:style>
  <w:style w:type="paragraph" w:customStyle="1" w:styleId="Default">
    <w:name w:val="Default"/>
    <w:rsid w:val="007526B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mailto:camarasaoroque@camarasaoroque.sp.gov.br" TargetMode="Externa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C6C0D-06B7-4662-B819-B04ED3C61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Angelo Orio</cp:lastModifiedBy>
  <cp:revision>9</cp:revision>
  <dcterms:created xsi:type="dcterms:W3CDTF">2019-09-09T13:26:00Z</dcterms:created>
  <dcterms:modified xsi:type="dcterms:W3CDTF">2021-02-15T13:04:00Z</dcterms:modified>
</cp:coreProperties>
</file>