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7738" w14:textId="5BE9C78C"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D702CB">
        <w:rPr>
          <w:rFonts w:ascii="Arial" w:hAnsi="Arial" w:cs="Arial"/>
          <w:sz w:val="24"/>
          <w:szCs w:val="24"/>
        </w:rPr>
        <w:t>52/2022</w:t>
      </w:r>
    </w:p>
    <w:p w14:paraId="596F9FD8" w14:textId="51C63CB2" w:rsidR="00491FB9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D702CB">
        <w:rPr>
          <w:rFonts w:ascii="Arial" w:hAnsi="Arial" w:cs="Arial"/>
          <w:sz w:val="24"/>
          <w:szCs w:val="24"/>
        </w:rPr>
        <w:t>16 de maio de 2022</w:t>
      </w:r>
    </w:p>
    <w:p w14:paraId="2A540F17" w14:textId="77777777"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14:paraId="75D3B53A" w14:textId="77777777"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14:paraId="02F691C1" w14:textId="555218D0" w:rsidR="00491FB9" w:rsidRPr="00CC24F6" w:rsidRDefault="00491FB9" w:rsidP="00D702CB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14:paraId="48423C7B" w14:textId="77777777"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14:paraId="1800582E" w14:textId="3D1363D0" w:rsidR="0048179A" w:rsidRDefault="00491FB9" w:rsidP="0048179A">
      <w:pPr>
        <w:ind w:firstLine="3402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>Tenho a honra de encaminhar à apreciação de Vossa Excelência e dessa Nobre Câmar</w:t>
      </w:r>
      <w:r w:rsidR="00C175C1" w:rsidRPr="00CC24F6">
        <w:rPr>
          <w:rFonts w:ascii="Arial" w:hAnsi="Arial" w:cs="Arial"/>
          <w:bCs/>
          <w:sz w:val="24"/>
          <w:szCs w:val="24"/>
        </w:rPr>
        <w:t xml:space="preserve">a Municipal, o incluso projeto </w:t>
      </w:r>
      <w:r w:rsidRPr="00CC24F6">
        <w:rPr>
          <w:rFonts w:ascii="Arial" w:hAnsi="Arial" w:cs="Arial"/>
          <w:bCs/>
          <w:sz w:val="24"/>
          <w:szCs w:val="24"/>
        </w:rPr>
        <w:t>de lei que</w:t>
      </w:r>
      <w:r w:rsidR="00B93D0D">
        <w:rPr>
          <w:rFonts w:ascii="Arial" w:hAnsi="Arial" w:cs="Arial"/>
          <w:bCs/>
          <w:sz w:val="24"/>
          <w:szCs w:val="24"/>
        </w:rPr>
        <w:t xml:space="preserve"> </w:t>
      </w:r>
      <w:r w:rsidR="0048179A">
        <w:rPr>
          <w:rFonts w:ascii="Arial" w:hAnsi="Arial" w:cs="Arial"/>
          <w:bCs/>
          <w:sz w:val="24"/>
          <w:szCs w:val="24"/>
        </w:rPr>
        <w:t xml:space="preserve">altera dispositivo da </w:t>
      </w:r>
      <w:r w:rsidR="00C11643">
        <w:rPr>
          <w:rFonts w:ascii="Arial" w:hAnsi="Arial" w:cs="Arial"/>
          <w:bCs/>
          <w:sz w:val="24"/>
          <w:szCs w:val="24"/>
        </w:rPr>
        <w:t>L</w:t>
      </w:r>
      <w:r w:rsidR="0048179A">
        <w:rPr>
          <w:rFonts w:ascii="Arial" w:hAnsi="Arial" w:cs="Arial"/>
          <w:bCs/>
          <w:sz w:val="24"/>
          <w:szCs w:val="24"/>
        </w:rPr>
        <w:t xml:space="preserve">ei </w:t>
      </w:r>
      <w:r w:rsidR="00C11643">
        <w:rPr>
          <w:rFonts w:ascii="Arial" w:hAnsi="Arial" w:cs="Arial"/>
          <w:bCs/>
          <w:sz w:val="24"/>
          <w:szCs w:val="24"/>
        </w:rPr>
        <w:t xml:space="preserve">nº </w:t>
      </w:r>
      <w:r w:rsidR="0048179A">
        <w:rPr>
          <w:rFonts w:ascii="Arial" w:hAnsi="Arial" w:cs="Arial"/>
          <w:bCs/>
          <w:sz w:val="24"/>
          <w:szCs w:val="24"/>
        </w:rPr>
        <w:t xml:space="preserve">5.228 de 13 de abril de 2021 e </w:t>
      </w:r>
      <w:r w:rsidR="00C11643">
        <w:rPr>
          <w:rFonts w:ascii="Arial" w:hAnsi="Arial" w:cs="Arial"/>
          <w:bCs/>
          <w:sz w:val="24"/>
          <w:szCs w:val="24"/>
        </w:rPr>
        <w:t xml:space="preserve">revoga dispositivo da </w:t>
      </w:r>
      <w:r w:rsidR="0048179A" w:rsidRPr="00811474">
        <w:rPr>
          <w:rFonts w:ascii="Arial" w:hAnsi="Arial" w:cs="Arial"/>
          <w:bCs/>
          <w:spacing w:val="-5"/>
          <w:sz w:val="24"/>
          <w:szCs w:val="24"/>
        </w:rPr>
        <w:t xml:space="preserve">Lei </w:t>
      </w:r>
      <w:r w:rsidR="00C11643">
        <w:rPr>
          <w:rFonts w:ascii="Arial" w:hAnsi="Arial" w:cs="Arial"/>
          <w:bCs/>
          <w:spacing w:val="-5"/>
          <w:sz w:val="24"/>
          <w:szCs w:val="24"/>
        </w:rPr>
        <w:t xml:space="preserve">nº </w:t>
      </w:r>
      <w:r w:rsidR="0048179A">
        <w:rPr>
          <w:rFonts w:ascii="Arial" w:hAnsi="Arial" w:cs="Arial"/>
          <w:bCs/>
          <w:spacing w:val="-5"/>
          <w:sz w:val="24"/>
          <w:szCs w:val="24"/>
        </w:rPr>
        <w:t>4</w:t>
      </w:r>
      <w:r w:rsidR="0048179A" w:rsidRPr="00811474">
        <w:rPr>
          <w:rFonts w:ascii="Arial" w:hAnsi="Arial" w:cs="Arial"/>
          <w:bCs/>
          <w:spacing w:val="-5"/>
          <w:sz w:val="24"/>
          <w:szCs w:val="24"/>
        </w:rPr>
        <w:t>.</w:t>
      </w:r>
      <w:r w:rsidR="0048179A">
        <w:rPr>
          <w:rFonts w:ascii="Arial" w:hAnsi="Arial" w:cs="Arial"/>
          <w:bCs/>
          <w:spacing w:val="-5"/>
          <w:sz w:val="24"/>
          <w:szCs w:val="24"/>
        </w:rPr>
        <w:t>422</w:t>
      </w:r>
      <w:r w:rsidR="00C11643">
        <w:rPr>
          <w:rFonts w:ascii="Arial" w:hAnsi="Arial" w:cs="Arial"/>
          <w:bCs/>
          <w:spacing w:val="-5"/>
          <w:sz w:val="24"/>
          <w:szCs w:val="24"/>
        </w:rPr>
        <w:t xml:space="preserve">, </w:t>
      </w:r>
      <w:r w:rsidR="0048179A" w:rsidRPr="00811474">
        <w:rPr>
          <w:rFonts w:ascii="Arial" w:hAnsi="Arial" w:cs="Arial"/>
          <w:bCs/>
          <w:spacing w:val="-5"/>
          <w:sz w:val="24"/>
          <w:szCs w:val="24"/>
        </w:rPr>
        <w:t xml:space="preserve">de </w:t>
      </w:r>
      <w:r w:rsidR="0048179A">
        <w:rPr>
          <w:rFonts w:ascii="Arial" w:hAnsi="Arial" w:cs="Arial"/>
          <w:bCs/>
          <w:spacing w:val="-5"/>
          <w:sz w:val="24"/>
          <w:szCs w:val="24"/>
        </w:rPr>
        <w:t>19</w:t>
      </w:r>
      <w:r w:rsidR="0048179A" w:rsidRPr="00811474">
        <w:rPr>
          <w:rFonts w:ascii="Arial" w:hAnsi="Arial" w:cs="Arial"/>
          <w:bCs/>
          <w:spacing w:val="-5"/>
          <w:sz w:val="24"/>
          <w:szCs w:val="24"/>
        </w:rPr>
        <w:t xml:space="preserve"> de </w:t>
      </w:r>
      <w:r w:rsidR="0048179A">
        <w:rPr>
          <w:rFonts w:ascii="Arial" w:hAnsi="Arial" w:cs="Arial"/>
          <w:bCs/>
          <w:spacing w:val="-5"/>
          <w:sz w:val="24"/>
          <w:szCs w:val="24"/>
        </w:rPr>
        <w:t>maio de 2015.</w:t>
      </w:r>
    </w:p>
    <w:p w14:paraId="19EDF79F" w14:textId="77777777" w:rsidR="0048179A" w:rsidRDefault="0048179A" w:rsidP="0048179A">
      <w:pPr>
        <w:ind w:firstLine="3402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14:paraId="508B1D8B" w14:textId="44A657B7" w:rsidR="0048179A" w:rsidRPr="0048179A" w:rsidRDefault="0048179A" w:rsidP="0048179A">
      <w:pPr>
        <w:ind w:firstLine="3402"/>
        <w:jc w:val="both"/>
        <w:rPr>
          <w:rFonts w:ascii="Arial" w:hAnsi="Arial" w:cs="Arial"/>
          <w:bCs/>
          <w:spacing w:val="-5"/>
          <w:sz w:val="24"/>
          <w:szCs w:val="24"/>
        </w:rPr>
      </w:pPr>
      <w:r>
        <w:rPr>
          <w:rFonts w:ascii="Arial" w:hAnsi="Arial" w:cs="Arial"/>
          <w:bCs/>
          <w:spacing w:val="-5"/>
          <w:sz w:val="24"/>
          <w:szCs w:val="24"/>
        </w:rPr>
        <w:t xml:space="preserve">A primeira alteração tem por objeto evitar a malversação da utilização do passe escolar que é recebido pelo estudante de forma gratuita. Com a alteração legal, o passe recebido só poderá ser utilizado para o dia letivo específico, perdendo a validade em caso de não utilização. A medida evita que este passe escolar seja comercializado com terceiros, desviando-se do objetivo da lei, que é a de favorecer com a gratuidade apenas o estudante e não o usuário comum. </w:t>
      </w:r>
    </w:p>
    <w:p w14:paraId="7FC094A9" w14:textId="77777777" w:rsidR="0048179A" w:rsidRDefault="0048179A" w:rsidP="00E3321A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0F442C9E" w14:textId="2BE8FE20" w:rsidR="004206A8" w:rsidRDefault="0048179A" w:rsidP="004206A8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Já a segunda alteração busca trazer conformidade entre as normas supracitadas. De um lado a </w:t>
      </w:r>
      <w:r w:rsidR="00C11643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ei </w:t>
      </w:r>
      <w:r w:rsidR="00C11643">
        <w:rPr>
          <w:rFonts w:ascii="Arial" w:hAnsi="Arial" w:cs="Arial"/>
          <w:bCs/>
          <w:sz w:val="24"/>
          <w:szCs w:val="24"/>
        </w:rPr>
        <w:t xml:space="preserve">nº </w:t>
      </w:r>
      <w:r>
        <w:rPr>
          <w:rFonts w:ascii="Arial" w:hAnsi="Arial" w:cs="Arial"/>
          <w:bCs/>
          <w:sz w:val="24"/>
          <w:szCs w:val="24"/>
        </w:rPr>
        <w:t>5.228 de 13 de abril de 2021</w:t>
      </w:r>
      <w:r w:rsidR="006D116B">
        <w:rPr>
          <w:rFonts w:ascii="Arial" w:hAnsi="Arial" w:cs="Arial"/>
          <w:bCs/>
          <w:sz w:val="24"/>
          <w:szCs w:val="24"/>
        </w:rPr>
        <w:t xml:space="preserve"> que confere gratuidade </w:t>
      </w:r>
      <w:r w:rsidR="004206A8">
        <w:rPr>
          <w:rFonts w:ascii="Arial" w:hAnsi="Arial" w:cs="Arial"/>
          <w:bCs/>
          <w:sz w:val="24"/>
          <w:szCs w:val="24"/>
        </w:rPr>
        <w:t xml:space="preserve">de bilhetes </w:t>
      </w:r>
      <w:r w:rsidR="006D116B" w:rsidRPr="006D116B">
        <w:rPr>
          <w:rFonts w:ascii="Arial" w:hAnsi="Arial" w:cs="Arial"/>
          <w:bCs/>
          <w:sz w:val="24"/>
          <w:szCs w:val="24"/>
        </w:rPr>
        <w:t>aos estudantes de escolas de ensino superior, público e privado, profissionalizantes de nível técnico, público e privado, escolas privadas de ensino fundamental, médio e profissionalizantes, moradores de São Roque</w:t>
      </w:r>
      <w:r w:rsidR="004206A8">
        <w:rPr>
          <w:rFonts w:ascii="Arial" w:hAnsi="Arial" w:cs="Arial"/>
          <w:bCs/>
          <w:sz w:val="24"/>
          <w:szCs w:val="24"/>
        </w:rPr>
        <w:t>, o</w:t>
      </w:r>
      <w:r w:rsidR="006D116B">
        <w:rPr>
          <w:rFonts w:ascii="Arial" w:hAnsi="Arial" w:cs="Arial"/>
          <w:bCs/>
          <w:sz w:val="24"/>
          <w:szCs w:val="24"/>
        </w:rPr>
        <w:t xml:space="preserve">u seja, a totalidade de estudantes do município estão agraciados com a </w:t>
      </w:r>
      <w:r w:rsidR="004206A8">
        <w:rPr>
          <w:rFonts w:ascii="Arial" w:hAnsi="Arial" w:cs="Arial"/>
          <w:bCs/>
          <w:sz w:val="24"/>
          <w:szCs w:val="24"/>
        </w:rPr>
        <w:t>gratuidade</w:t>
      </w:r>
      <w:r w:rsidR="006D116B">
        <w:rPr>
          <w:rFonts w:ascii="Arial" w:hAnsi="Arial" w:cs="Arial"/>
          <w:bCs/>
          <w:sz w:val="24"/>
          <w:szCs w:val="24"/>
        </w:rPr>
        <w:t xml:space="preserve"> legal. Do outro lado, a Lei </w:t>
      </w:r>
      <w:r w:rsidR="00C11643">
        <w:rPr>
          <w:rFonts w:ascii="Arial" w:hAnsi="Arial" w:cs="Arial"/>
          <w:bCs/>
          <w:sz w:val="24"/>
          <w:szCs w:val="24"/>
        </w:rPr>
        <w:t xml:space="preserve">nº </w:t>
      </w:r>
      <w:r w:rsidR="006D116B">
        <w:rPr>
          <w:rFonts w:ascii="Arial" w:hAnsi="Arial" w:cs="Arial"/>
          <w:bCs/>
          <w:spacing w:val="-5"/>
          <w:sz w:val="24"/>
          <w:szCs w:val="24"/>
        </w:rPr>
        <w:t>4</w:t>
      </w:r>
      <w:r w:rsidR="006D116B" w:rsidRPr="00811474">
        <w:rPr>
          <w:rFonts w:ascii="Arial" w:hAnsi="Arial" w:cs="Arial"/>
          <w:bCs/>
          <w:spacing w:val="-5"/>
          <w:sz w:val="24"/>
          <w:szCs w:val="24"/>
        </w:rPr>
        <w:t>.</w:t>
      </w:r>
      <w:r w:rsidR="006D116B">
        <w:rPr>
          <w:rFonts w:ascii="Arial" w:hAnsi="Arial" w:cs="Arial"/>
          <w:bCs/>
          <w:spacing w:val="-5"/>
          <w:sz w:val="24"/>
          <w:szCs w:val="24"/>
        </w:rPr>
        <w:t>422</w:t>
      </w:r>
      <w:r w:rsidR="006D116B" w:rsidRPr="00811474">
        <w:rPr>
          <w:rFonts w:ascii="Arial" w:hAnsi="Arial" w:cs="Arial"/>
          <w:bCs/>
          <w:spacing w:val="-5"/>
          <w:sz w:val="24"/>
          <w:szCs w:val="24"/>
        </w:rPr>
        <w:t xml:space="preserve">, de </w:t>
      </w:r>
      <w:r w:rsidR="006D116B">
        <w:rPr>
          <w:rFonts w:ascii="Arial" w:hAnsi="Arial" w:cs="Arial"/>
          <w:bCs/>
          <w:spacing w:val="-5"/>
          <w:sz w:val="24"/>
          <w:szCs w:val="24"/>
        </w:rPr>
        <w:t>19</w:t>
      </w:r>
      <w:r w:rsidR="006D116B" w:rsidRPr="00811474">
        <w:rPr>
          <w:rFonts w:ascii="Arial" w:hAnsi="Arial" w:cs="Arial"/>
          <w:bCs/>
          <w:spacing w:val="-5"/>
          <w:sz w:val="24"/>
          <w:szCs w:val="24"/>
        </w:rPr>
        <w:t xml:space="preserve"> de </w:t>
      </w:r>
      <w:r w:rsidR="006D116B">
        <w:rPr>
          <w:rFonts w:ascii="Arial" w:hAnsi="Arial" w:cs="Arial"/>
          <w:bCs/>
          <w:spacing w:val="-5"/>
          <w:sz w:val="24"/>
          <w:szCs w:val="24"/>
        </w:rPr>
        <w:t xml:space="preserve">maio de 2015 que apresenta o dispositivo o inciso I, da alínea “b” do art. 16, donde anota: </w:t>
      </w:r>
      <w:r w:rsidR="006D116B" w:rsidRPr="004206A8">
        <w:rPr>
          <w:rFonts w:ascii="Arial" w:hAnsi="Arial" w:cs="Arial"/>
          <w:bCs/>
          <w:i/>
          <w:iCs/>
          <w:spacing w:val="-5"/>
          <w:sz w:val="24"/>
          <w:szCs w:val="24"/>
        </w:rPr>
        <w:t>“</w:t>
      </w:r>
      <w:r w:rsidR="006D116B" w:rsidRPr="004206A8">
        <w:rPr>
          <w:rFonts w:ascii="Arial" w:hAnsi="Arial" w:cs="Arial"/>
          <w:bCs/>
          <w:i/>
          <w:iCs/>
          <w:sz w:val="24"/>
          <w:szCs w:val="24"/>
        </w:rPr>
        <w:t>b Parcial, de 50% sobre a tarifa básica: I - os estudantes da rede pública de ensino.</w:t>
      </w:r>
      <w:r w:rsidR="004206A8" w:rsidRPr="004206A8">
        <w:rPr>
          <w:rFonts w:ascii="Arial" w:hAnsi="Arial" w:cs="Arial"/>
          <w:bCs/>
          <w:i/>
          <w:iCs/>
          <w:sz w:val="24"/>
          <w:szCs w:val="24"/>
        </w:rPr>
        <w:t>”</w:t>
      </w:r>
      <w:r w:rsidR="004206A8">
        <w:rPr>
          <w:rFonts w:ascii="Arial" w:hAnsi="Arial" w:cs="Arial"/>
          <w:bCs/>
          <w:sz w:val="24"/>
          <w:szCs w:val="24"/>
        </w:rPr>
        <w:t xml:space="preserve"> em contraponto da gratuidade estabelecida pela lei mais nova. Por isso, visando dar consonância aos dispositivos mencionados, pretende a revogação da gratuidade parcial</w:t>
      </w:r>
      <w:r w:rsidR="00C11643">
        <w:rPr>
          <w:rFonts w:ascii="Arial" w:hAnsi="Arial" w:cs="Arial"/>
          <w:bCs/>
          <w:sz w:val="24"/>
          <w:szCs w:val="24"/>
        </w:rPr>
        <w:t xml:space="preserve"> da Lei n</w:t>
      </w:r>
      <w:r w:rsidR="00D702CB">
        <w:rPr>
          <w:rFonts w:ascii="Arial" w:hAnsi="Arial" w:cs="Arial"/>
          <w:bCs/>
          <w:sz w:val="24"/>
          <w:szCs w:val="24"/>
        </w:rPr>
        <w:t>.</w:t>
      </w:r>
      <w:r w:rsidR="00C11643">
        <w:rPr>
          <w:rFonts w:ascii="Arial" w:hAnsi="Arial" w:cs="Arial"/>
          <w:bCs/>
          <w:sz w:val="24"/>
          <w:szCs w:val="24"/>
        </w:rPr>
        <w:t xml:space="preserve">º 4.422/15. </w:t>
      </w:r>
    </w:p>
    <w:p w14:paraId="3AD2B267" w14:textId="4012DC67" w:rsidR="004A4193" w:rsidRDefault="004A4193" w:rsidP="004A4193">
      <w:pPr>
        <w:ind w:firstLine="3402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14:paraId="0D1B9934" w14:textId="135B2AE9" w:rsidR="00CC24F6" w:rsidRDefault="00CC24F6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14:paraId="498ED90D" w14:textId="77777777" w:rsidR="00D702CB" w:rsidRDefault="00D702CB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08299A5F" w14:textId="77777777" w:rsidR="00D702CB" w:rsidRPr="00CC24F6" w:rsidRDefault="00D702CB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76D10799" w14:textId="77777777" w:rsidR="00CC24F6" w:rsidRPr="00CC24F6" w:rsidRDefault="00CC24F6" w:rsidP="00CC24F6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C1D8320" w14:textId="77777777"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233C36EC" w14:textId="77777777"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14:paraId="08324567" w14:textId="3F13EF66" w:rsidR="00CC24F6" w:rsidRPr="00CC24F6" w:rsidRDefault="00CC24F6" w:rsidP="00D702CB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14:paraId="0B9D32EC" w14:textId="77777777" w:rsid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E649B51" w14:textId="77777777" w:rsidR="009154EF" w:rsidRDefault="009154EF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4A76B35" w14:textId="77777777" w:rsidR="009154EF" w:rsidRDefault="009154EF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55C8C8F6" w14:textId="77777777" w:rsidR="009154EF" w:rsidRPr="00CC24F6" w:rsidRDefault="009154EF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12D27730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14:paraId="2F331C8B" w14:textId="2A81C295" w:rsidR="00CC24F6" w:rsidRPr="00CC24F6" w:rsidRDefault="00C11643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Júlio</w:t>
      </w:r>
      <w:r w:rsidR="00CC24F6" w:rsidRPr="00CC24F6">
        <w:rPr>
          <w:rFonts w:ascii="Arial" w:hAnsi="Arial" w:cs="Arial"/>
          <w:b/>
          <w:sz w:val="24"/>
          <w:szCs w:val="24"/>
        </w:rPr>
        <w:t xml:space="preserve"> Antônio Mariano</w:t>
      </w:r>
    </w:p>
    <w:p w14:paraId="56DACB80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DD. Presidente da Egrégia Câmara Municipal de</w:t>
      </w:r>
    </w:p>
    <w:p w14:paraId="22BDC086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14:paraId="648F920B" w14:textId="67963990" w:rsidR="00491FB9" w:rsidRPr="00CC24F6" w:rsidRDefault="00CC24F6" w:rsidP="00CC24F6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D702CB">
        <w:rPr>
          <w:rFonts w:ascii="Arial" w:hAnsi="Arial" w:cs="Arial"/>
          <w:b/>
          <w:snapToGrid w:val="0"/>
          <w:sz w:val="24"/>
          <w:szCs w:val="24"/>
        </w:rPr>
        <w:t>52/2022</w:t>
      </w:r>
    </w:p>
    <w:p w14:paraId="72E2A721" w14:textId="39AF2D30" w:rsidR="00491FB9" w:rsidRPr="00CC24F6" w:rsidRDefault="00D702CB" w:rsidP="00C175C1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16 de maio de 2022</w:t>
      </w:r>
    </w:p>
    <w:p w14:paraId="0B503E5C" w14:textId="003CA803" w:rsidR="00A039DF" w:rsidRDefault="004206A8" w:rsidP="00C175C1">
      <w:pPr>
        <w:widowControl w:val="0"/>
        <w:spacing w:after="480"/>
        <w:ind w:left="3119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Revoga a alínea </w:t>
      </w:r>
      <w:r w:rsidR="00D702CB">
        <w:rPr>
          <w:rFonts w:ascii="Arial" w:hAnsi="Arial" w:cs="Arial"/>
          <w:b/>
          <w:bCs/>
          <w:kern w:val="36"/>
          <w:sz w:val="24"/>
          <w:szCs w:val="24"/>
        </w:rPr>
        <w:t>“</w:t>
      </w:r>
      <w:r>
        <w:rPr>
          <w:rFonts w:ascii="Arial" w:hAnsi="Arial" w:cs="Arial"/>
          <w:b/>
          <w:bCs/>
          <w:kern w:val="36"/>
          <w:sz w:val="24"/>
          <w:szCs w:val="24"/>
        </w:rPr>
        <w:t>b</w:t>
      </w:r>
      <w:r w:rsidR="00D702CB">
        <w:rPr>
          <w:rFonts w:ascii="Arial" w:hAnsi="Arial" w:cs="Arial"/>
          <w:b/>
          <w:bCs/>
          <w:kern w:val="36"/>
          <w:sz w:val="24"/>
          <w:szCs w:val="24"/>
        </w:rPr>
        <w:t>”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e seu inciso I, do art. 16 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t xml:space="preserve">da Lei nº </w:t>
      </w:r>
      <w:r w:rsidR="00A039DF">
        <w:rPr>
          <w:rFonts w:ascii="Arial" w:hAnsi="Arial" w:cs="Arial"/>
          <w:b/>
          <w:bCs/>
          <w:kern w:val="36"/>
          <w:sz w:val="24"/>
          <w:szCs w:val="24"/>
        </w:rPr>
        <w:t xml:space="preserve">4.422 de 19 de maio de 2015 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kern w:val="36"/>
          <w:sz w:val="24"/>
          <w:szCs w:val="24"/>
        </w:rPr>
        <w:t>altera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o </w:t>
      </w:r>
      <w:r w:rsidR="00D702CB">
        <w:rPr>
          <w:rFonts w:ascii="Arial" w:hAnsi="Arial" w:cs="Arial"/>
          <w:b/>
          <w:bCs/>
          <w:kern w:val="36"/>
          <w:sz w:val="24"/>
          <w:szCs w:val="24"/>
        </w:rPr>
        <w:t>parágrafo único</w:t>
      </w:r>
      <w:r w:rsidR="00A039DF">
        <w:rPr>
          <w:rFonts w:ascii="Arial" w:hAnsi="Arial" w:cs="Arial"/>
          <w:b/>
          <w:bCs/>
          <w:kern w:val="36"/>
          <w:sz w:val="24"/>
          <w:szCs w:val="24"/>
        </w:rPr>
        <w:t xml:space="preserve"> do art. 2º da Lei 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t xml:space="preserve">nº </w:t>
      </w:r>
      <w:r w:rsidR="00A039DF">
        <w:rPr>
          <w:rFonts w:ascii="Arial" w:hAnsi="Arial" w:cs="Arial"/>
          <w:b/>
          <w:bCs/>
          <w:kern w:val="36"/>
          <w:sz w:val="24"/>
          <w:szCs w:val="24"/>
        </w:rPr>
        <w:t>5.228 de 13 de abril de 2021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A039DF" w:rsidRPr="00A039DF">
        <w:rPr>
          <w:rFonts w:ascii="Arial" w:hAnsi="Arial" w:cs="Arial"/>
          <w:b/>
          <w:bCs/>
          <w:kern w:val="36"/>
          <w:sz w:val="24"/>
          <w:szCs w:val="24"/>
        </w:rPr>
        <w:br/>
        <w:t>e dá outras providências.</w:t>
      </w:r>
    </w:p>
    <w:p w14:paraId="3BAB7F39" w14:textId="6F64DBC6" w:rsidR="00491FB9" w:rsidRPr="00CC24F6" w:rsidRDefault="00491FB9" w:rsidP="00C175C1">
      <w:pPr>
        <w:widowControl w:val="0"/>
        <w:spacing w:after="480"/>
        <w:ind w:left="3119" w:right="113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14:paraId="3D3C7C02" w14:textId="77777777" w:rsidR="00491FB9" w:rsidRPr="00CC24F6" w:rsidRDefault="00491FB9" w:rsidP="00C175C1">
      <w:pPr>
        <w:pStyle w:val="Corpodetexto"/>
        <w:spacing w:after="480" w:line="240" w:lineRule="auto"/>
        <w:ind w:left="3119" w:right="85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14:paraId="7BBF76A2" w14:textId="77777777" w:rsidR="0048179A" w:rsidRPr="00D702CB" w:rsidRDefault="00051048" w:rsidP="00D702CB">
      <w:pPr>
        <w:tabs>
          <w:tab w:val="left" w:pos="4140"/>
        </w:tabs>
        <w:spacing w:after="120"/>
        <w:ind w:right="-108" w:firstLine="2835"/>
        <w:jc w:val="both"/>
        <w:rPr>
          <w:rFonts w:ascii="Arial" w:hAnsi="Arial" w:cs="Arial"/>
          <w:bCs/>
          <w:spacing w:val="-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</w:t>
      </w:r>
      <w:r w:rsidR="0004053E" w:rsidRPr="00D702CB">
        <w:rPr>
          <w:rFonts w:ascii="Arial" w:hAnsi="Arial" w:cs="Arial"/>
          <w:bCs/>
          <w:sz w:val="24"/>
          <w:szCs w:val="24"/>
          <w:shd w:val="clear" w:color="auto" w:fill="FFFFFF"/>
        </w:rPr>
        <w:t>Art. 1º</w:t>
      </w:r>
      <w:r w:rsidR="0004053E" w:rsidRPr="00D702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039DF" w:rsidRPr="00D702CB">
        <w:rPr>
          <w:rFonts w:ascii="Arial" w:hAnsi="Arial" w:cs="Arial"/>
          <w:bCs/>
          <w:spacing w:val="-5"/>
          <w:sz w:val="24"/>
          <w:szCs w:val="24"/>
        </w:rPr>
        <w:t xml:space="preserve">O </w:t>
      </w:r>
      <w:r w:rsidR="0048179A" w:rsidRPr="00D702CB">
        <w:rPr>
          <w:rFonts w:ascii="Arial" w:hAnsi="Arial" w:cs="Arial"/>
          <w:bCs/>
          <w:spacing w:val="-5"/>
          <w:sz w:val="24"/>
          <w:szCs w:val="24"/>
        </w:rPr>
        <w:t xml:space="preserve">parágrafo único do art. 2º da 5.228 de 13 de abril de 2021 passa a viger com a seguinte redação: </w:t>
      </w:r>
    </w:p>
    <w:p w14:paraId="552F1E7B" w14:textId="1F35ADAF" w:rsidR="004A5219" w:rsidRDefault="004A5219" w:rsidP="004A5219">
      <w:pPr>
        <w:shd w:val="clear" w:color="auto" w:fill="FFFFFF"/>
        <w:spacing w:after="150"/>
        <w:ind w:left="2124" w:firstLine="99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“Art. </w:t>
      </w:r>
      <w:r w:rsidR="0048179A">
        <w:rPr>
          <w:rFonts w:ascii="Arial" w:hAnsi="Arial" w:cs="Arial"/>
          <w:i/>
          <w:sz w:val="24"/>
          <w:szCs w:val="24"/>
        </w:rPr>
        <w:t>2º</w:t>
      </w:r>
      <w:r w:rsidRPr="00811474">
        <w:rPr>
          <w:rFonts w:ascii="Arial" w:hAnsi="Arial" w:cs="Arial"/>
          <w:i/>
          <w:sz w:val="24"/>
          <w:szCs w:val="24"/>
        </w:rPr>
        <w:t>. </w:t>
      </w:r>
      <w:r w:rsidR="00D702CB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...</w:t>
      </w:r>
      <w:r w:rsidR="00D702CB">
        <w:rPr>
          <w:rFonts w:ascii="Arial" w:hAnsi="Arial" w:cs="Arial"/>
          <w:i/>
          <w:sz w:val="24"/>
          <w:szCs w:val="24"/>
        </w:rPr>
        <w:t>)</w:t>
      </w:r>
    </w:p>
    <w:p w14:paraId="7D819823" w14:textId="19C1F0A5" w:rsidR="004A5219" w:rsidRDefault="00D702CB" w:rsidP="008473A9">
      <w:pPr>
        <w:shd w:val="clear" w:color="auto" w:fill="FFFFFF"/>
        <w:spacing w:after="240"/>
        <w:ind w:left="2126" w:firstLine="99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Parágrafo único. </w:t>
      </w:r>
      <w:r w:rsidR="0048179A" w:rsidRPr="0048179A">
        <w:rPr>
          <w:rFonts w:ascii="Arial" w:hAnsi="Arial" w:cs="Arial"/>
          <w:i/>
          <w:sz w:val="24"/>
          <w:szCs w:val="24"/>
        </w:rPr>
        <w:t xml:space="preserve">Os </w:t>
      </w:r>
      <w:r w:rsidR="0048179A">
        <w:rPr>
          <w:rFonts w:ascii="Arial" w:hAnsi="Arial" w:cs="Arial"/>
          <w:i/>
          <w:sz w:val="24"/>
          <w:szCs w:val="24"/>
        </w:rPr>
        <w:t xml:space="preserve">passes escolares </w:t>
      </w:r>
      <w:r w:rsidR="0048179A" w:rsidRPr="0048179A">
        <w:rPr>
          <w:rFonts w:ascii="Arial" w:hAnsi="Arial" w:cs="Arial"/>
          <w:i/>
          <w:sz w:val="24"/>
          <w:szCs w:val="24"/>
        </w:rPr>
        <w:t>adquiridos por qualquer órgão público municipal, estadual e federal, destinados aos</w:t>
      </w:r>
      <w:r w:rsidR="0048179A">
        <w:rPr>
          <w:rFonts w:ascii="Arial" w:hAnsi="Arial" w:cs="Arial"/>
          <w:i/>
          <w:sz w:val="24"/>
          <w:szCs w:val="24"/>
        </w:rPr>
        <w:t xml:space="preserve"> estudantes</w:t>
      </w:r>
      <w:r w:rsidR="00C11643">
        <w:rPr>
          <w:rFonts w:ascii="Arial" w:hAnsi="Arial" w:cs="Arial"/>
          <w:i/>
          <w:sz w:val="24"/>
          <w:szCs w:val="24"/>
        </w:rPr>
        <w:t xml:space="preserve"> referidos nesta lei</w:t>
      </w:r>
      <w:r w:rsidR="0048179A">
        <w:rPr>
          <w:rFonts w:ascii="Arial" w:hAnsi="Arial" w:cs="Arial"/>
          <w:i/>
          <w:sz w:val="24"/>
          <w:szCs w:val="24"/>
        </w:rPr>
        <w:t xml:space="preserve"> </w:t>
      </w:r>
      <w:r w:rsidR="0048179A" w:rsidRPr="0048179A">
        <w:rPr>
          <w:rFonts w:ascii="Arial" w:hAnsi="Arial" w:cs="Arial"/>
          <w:i/>
          <w:sz w:val="24"/>
          <w:szCs w:val="24"/>
        </w:rPr>
        <w:t xml:space="preserve">deverão ser utilizados exclusivamente nos dias indicados previamente pelo órgão adquirente no momento da aquisição, não sendo válidos para qualquer outro dia, mesmo que não </w:t>
      </w:r>
      <w:r w:rsidR="008473A9" w:rsidRPr="0048179A">
        <w:rPr>
          <w:rFonts w:ascii="Arial" w:hAnsi="Arial" w:cs="Arial"/>
          <w:i/>
          <w:sz w:val="24"/>
          <w:szCs w:val="24"/>
        </w:rPr>
        <w:t>utilizados</w:t>
      </w:r>
      <w:r w:rsidR="008473A9">
        <w:rPr>
          <w:rFonts w:ascii="Arial" w:hAnsi="Arial" w:cs="Arial"/>
          <w:i/>
          <w:sz w:val="24"/>
          <w:szCs w:val="24"/>
        </w:rPr>
        <w:t>. ”</w:t>
      </w:r>
    </w:p>
    <w:p w14:paraId="4F101084" w14:textId="6C95CA12" w:rsidR="00C11643" w:rsidRPr="00D702CB" w:rsidRDefault="00B631D7" w:rsidP="00C11643">
      <w:pPr>
        <w:ind w:firstLine="311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D702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Art. </w:t>
      </w:r>
      <w:r w:rsidR="00051048" w:rsidRPr="00D702CB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Pr="00D702C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º </w:t>
      </w:r>
      <w:r w:rsidR="00C11643" w:rsidRPr="00D702CB">
        <w:rPr>
          <w:rFonts w:ascii="Arial" w:hAnsi="Arial" w:cs="Arial"/>
          <w:sz w:val="24"/>
          <w:szCs w:val="24"/>
          <w:shd w:val="clear" w:color="auto" w:fill="FFFFFF"/>
        </w:rPr>
        <w:t xml:space="preserve">Fica revogada a alínea </w:t>
      </w:r>
      <w:r w:rsidR="00D702CB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C11643" w:rsidRPr="00D702CB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D702CB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C11643" w:rsidRPr="00D702CB">
        <w:rPr>
          <w:rFonts w:ascii="Arial" w:hAnsi="Arial" w:cs="Arial"/>
          <w:sz w:val="24"/>
          <w:szCs w:val="24"/>
          <w:shd w:val="clear" w:color="auto" w:fill="FFFFFF"/>
        </w:rPr>
        <w:t xml:space="preserve"> e seu inciso I do art. 16 da </w:t>
      </w:r>
      <w:r w:rsidR="00C11643" w:rsidRPr="00D702CB">
        <w:rPr>
          <w:rFonts w:ascii="Arial" w:hAnsi="Arial" w:cs="Arial"/>
          <w:bCs/>
          <w:spacing w:val="-5"/>
          <w:sz w:val="24"/>
          <w:szCs w:val="24"/>
        </w:rPr>
        <w:t>Lei Municipal 4.422, de 19 de maio de 2015.</w:t>
      </w:r>
    </w:p>
    <w:p w14:paraId="1FD2D31F" w14:textId="77777777" w:rsidR="00C11643" w:rsidRPr="00D702CB" w:rsidRDefault="00C11643" w:rsidP="00621341">
      <w:pPr>
        <w:pStyle w:val="Corpodetexto2"/>
        <w:tabs>
          <w:tab w:val="left" w:pos="8364"/>
        </w:tabs>
        <w:spacing w:after="0" w:line="240" w:lineRule="auto"/>
        <w:ind w:firstLine="311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179E29D9" w14:textId="493395D7" w:rsidR="00CC24F6" w:rsidRPr="00D702CB" w:rsidRDefault="00C11643" w:rsidP="00621341">
      <w:pPr>
        <w:pStyle w:val="Corpodetexto2"/>
        <w:tabs>
          <w:tab w:val="left" w:pos="8364"/>
        </w:tabs>
        <w:spacing w:after="0"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02CB">
        <w:rPr>
          <w:rFonts w:ascii="Arial" w:hAnsi="Arial" w:cs="Arial"/>
          <w:bCs/>
          <w:sz w:val="24"/>
          <w:szCs w:val="24"/>
          <w:shd w:val="clear" w:color="auto" w:fill="FFFFFF"/>
        </w:rPr>
        <w:t>Art. 3º</w:t>
      </w:r>
      <w:r w:rsidRPr="00D702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24F6" w:rsidRPr="00D702CB">
        <w:rPr>
          <w:rFonts w:ascii="Arial" w:hAnsi="Arial" w:cs="Arial"/>
          <w:sz w:val="24"/>
          <w:szCs w:val="24"/>
          <w:shd w:val="clear" w:color="auto" w:fill="FFFFFF"/>
        </w:rPr>
        <w:t>Esta Lei entra em vigor na da</w:t>
      </w:r>
      <w:r w:rsidR="00621341" w:rsidRPr="00D702CB">
        <w:rPr>
          <w:rFonts w:ascii="Arial" w:hAnsi="Arial" w:cs="Arial"/>
          <w:sz w:val="24"/>
          <w:szCs w:val="24"/>
          <w:shd w:val="clear" w:color="auto" w:fill="FFFFFF"/>
        </w:rPr>
        <w:t>ta de sua publicação.</w:t>
      </w:r>
    </w:p>
    <w:p w14:paraId="1A03B1F3" w14:textId="78EA2EF1" w:rsidR="00491FB9" w:rsidRPr="00CC24F6" w:rsidRDefault="00491FB9" w:rsidP="00AD2FD3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ACE6656" w14:textId="6C1225A2" w:rsidR="00491FB9" w:rsidRDefault="00491FB9" w:rsidP="00AD2FD3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473A9">
        <w:rPr>
          <w:rFonts w:ascii="Arial" w:hAnsi="Arial" w:cs="Arial"/>
          <w:b/>
          <w:snapToGrid w:val="0"/>
          <w:sz w:val="24"/>
          <w:szCs w:val="24"/>
        </w:rPr>
        <w:t>16/05/2022</w:t>
      </w:r>
    </w:p>
    <w:p w14:paraId="0F3AB0F0" w14:textId="77777777" w:rsidR="008473A9" w:rsidRPr="00CC24F6" w:rsidRDefault="008473A9" w:rsidP="00AD2FD3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7B38A769" w14:textId="77777777" w:rsidR="00C175C1" w:rsidRPr="00CC24F6" w:rsidRDefault="00C175C1" w:rsidP="00AD2FD3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477B73DC" w14:textId="77777777" w:rsidR="00491FB9" w:rsidRPr="00CC24F6" w:rsidRDefault="00491FB9" w:rsidP="00491FB9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66189D8E" w14:textId="77777777"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59613A3C" w14:textId="77777777"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18CE388E" w14:textId="77777777" w:rsidR="008473A9" w:rsidRDefault="008473A9" w:rsidP="008473A9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203EDFC" w14:textId="77777777" w:rsidR="00491FB9" w:rsidRPr="00CC24F6" w:rsidRDefault="004B3704" w:rsidP="008473A9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14:paraId="6BCD9C62" w14:textId="77777777" w:rsidR="00491FB9" w:rsidRPr="00CC24F6" w:rsidRDefault="00491FB9" w:rsidP="008473A9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p w14:paraId="49F55284" w14:textId="3A5DEC58" w:rsidR="00BF5B73" w:rsidRDefault="00BF5B73" w:rsidP="00491FB9">
      <w:pPr>
        <w:rPr>
          <w:rFonts w:ascii="Arial" w:eastAsia="Arial" w:hAnsi="Arial" w:cs="Arial"/>
          <w:sz w:val="24"/>
          <w:szCs w:val="24"/>
        </w:rPr>
      </w:pPr>
    </w:p>
    <w:p w14:paraId="4040BA32" w14:textId="46834117" w:rsidR="00AE3A6E" w:rsidRPr="00AE3A6E" w:rsidRDefault="00AE3A6E" w:rsidP="00AE3A6E">
      <w:pPr>
        <w:pStyle w:val="Corpodetexto2"/>
        <w:tabs>
          <w:tab w:val="left" w:pos="8364"/>
        </w:tabs>
        <w:spacing w:after="0" w:line="240" w:lineRule="auto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AE3A6E" w:rsidRPr="00AE3A6E" w:rsidSect="00D702CB">
      <w:headerReference w:type="default" r:id="rId6"/>
      <w:pgSz w:w="11907" w:h="16840"/>
      <w:pgMar w:top="1701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D3A6" w14:textId="77777777" w:rsidR="001D2DD2" w:rsidRDefault="001D2DD2">
      <w:r>
        <w:separator/>
      </w:r>
    </w:p>
  </w:endnote>
  <w:endnote w:type="continuationSeparator" w:id="0">
    <w:p w14:paraId="3D009C5E" w14:textId="77777777" w:rsidR="001D2DD2" w:rsidRDefault="001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F80E" w14:textId="77777777" w:rsidR="001D2DD2" w:rsidRDefault="001D2DD2">
      <w:r>
        <w:separator/>
      </w:r>
    </w:p>
  </w:footnote>
  <w:footnote w:type="continuationSeparator" w:id="0">
    <w:p w14:paraId="2AF48EFE" w14:textId="77777777" w:rsidR="001D2DD2" w:rsidRDefault="001D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FFC" w14:textId="5CF3E9D1" w:rsidR="00BF5B73" w:rsidRDefault="0098355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095C81" wp14:editId="7501B118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CB6E15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14:paraId="4C4AFD69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  SÃO  ROQUE</w:t>
                          </w:r>
                        </w:p>
                        <w:p w14:paraId="73E8808E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14:paraId="3998B881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São Roque – Terra do Vinho e  Bonita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32EAFC83" w14:textId="77777777" w:rsidR="00BF5B73" w:rsidRDefault="00BF5B73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95C8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" stroked="f">
              <v:textbox>
                <w:txbxContent>
                  <w:p w14:paraId="39CB6E15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PREFEITURA  DA  ESTÂNCIA </w:t>
                    </w:r>
                  </w:p>
                  <w:p w14:paraId="4C4AFD69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  SÃO  ROQUE</w:t>
                    </w:r>
                  </w:p>
                  <w:p w14:paraId="73E8808E" w14:textId="77777777" w:rsidR="00BF5B73" w:rsidRDefault="005A7CAD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3998B881" w14:textId="77777777" w:rsidR="00BF5B73" w:rsidRDefault="005A7CAD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São Roque – Terra do Vinho e  Bonita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32EAFC83" w14:textId="77777777" w:rsidR="00BF5B73" w:rsidRDefault="00BF5B73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3E1B54" w14:textId="77777777" w:rsidR="00BF5B73" w:rsidRDefault="005A7CAD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0" w:name="_30j0zll" w:colFirst="0" w:colLast="0"/>
    <w:bookmarkEnd w:id="0"/>
    <w:r>
      <w:rPr>
        <w:noProof/>
        <w:color w:val="000000"/>
      </w:rPr>
      <w:drawing>
        <wp:inline distT="0" distB="0" distL="114300" distR="114300" wp14:anchorId="472E8798" wp14:editId="5F14BE0A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73"/>
    <w:rsid w:val="00015592"/>
    <w:rsid w:val="00033E66"/>
    <w:rsid w:val="000353E5"/>
    <w:rsid w:val="00035B11"/>
    <w:rsid w:val="0004053E"/>
    <w:rsid w:val="00041F0C"/>
    <w:rsid w:val="00045FDE"/>
    <w:rsid w:val="00051048"/>
    <w:rsid w:val="00091582"/>
    <w:rsid w:val="000B7765"/>
    <w:rsid w:val="000C767D"/>
    <w:rsid w:val="00141EE8"/>
    <w:rsid w:val="001602EE"/>
    <w:rsid w:val="0016278E"/>
    <w:rsid w:val="0016746B"/>
    <w:rsid w:val="001778AB"/>
    <w:rsid w:val="001868D6"/>
    <w:rsid w:val="001A4BBD"/>
    <w:rsid w:val="001C52B3"/>
    <w:rsid w:val="001D2DD2"/>
    <w:rsid w:val="001E6543"/>
    <w:rsid w:val="001F1A66"/>
    <w:rsid w:val="001F47E6"/>
    <w:rsid w:val="0022798B"/>
    <w:rsid w:val="00274937"/>
    <w:rsid w:val="002B1611"/>
    <w:rsid w:val="002D5777"/>
    <w:rsid w:val="002E0248"/>
    <w:rsid w:val="002E09EE"/>
    <w:rsid w:val="002F105C"/>
    <w:rsid w:val="002F70AF"/>
    <w:rsid w:val="003439AB"/>
    <w:rsid w:val="003479D8"/>
    <w:rsid w:val="003577CA"/>
    <w:rsid w:val="003641FE"/>
    <w:rsid w:val="00370A8A"/>
    <w:rsid w:val="003745C4"/>
    <w:rsid w:val="0037658E"/>
    <w:rsid w:val="003916D5"/>
    <w:rsid w:val="003C1CE7"/>
    <w:rsid w:val="003E5C4C"/>
    <w:rsid w:val="004206A8"/>
    <w:rsid w:val="004402FE"/>
    <w:rsid w:val="00447610"/>
    <w:rsid w:val="00450914"/>
    <w:rsid w:val="0048179A"/>
    <w:rsid w:val="00491FB9"/>
    <w:rsid w:val="0049636F"/>
    <w:rsid w:val="004A4193"/>
    <w:rsid w:val="004A5219"/>
    <w:rsid w:val="004B3704"/>
    <w:rsid w:val="004E0685"/>
    <w:rsid w:val="005A7CAD"/>
    <w:rsid w:val="005C05B3"/>
    <w:rsid w:val="005D3FBC"/>
    <w:rsid w:val="005E52A4"/>
    <w:rsid w:val="005F3985"/>
    <w:rsid w:val="00604477"/>
    <w:rsid w:val="00621341"/>
    <w:rsid w:val="00630467"/>
    <w:rsid w:val="006327C7"/>
    <w:rsid w:val="006736EC"/>
    <w:rsid w:val="006766AD"/>
    <w:rsid w:val="006A10AB"/>
    <w:rsid w:val="006C31D1"/>
    <w:rsid w:val="006D116B"/>
    <w:rsid w:val="0071146D"/>
    <w:rsid w:val="00712FCE"/>
    <w:rsid w:val="007C3CEE"/>
    <w:rsid w:val="007C7DFA"/>
    <w:rsid w:val="008473A9"/>
    <w:rsid w:val="00853F78"/>
    <w:rsid w:val="008E0BF1"/>
    <w:rsid w:val="009154EF"/>
    <w:rsid w:val="0098355D"/>
    <w:rsid w:val="009A3D6B"/>
    <w:rsid w:val="00A039DF"/>
    <w:rsid w:val="00A425E2"/>
    <w:rsid w:val="00A45B06"/>
    <w:rsid w:val="00A63334"/>
    <w:rsid w:val="00A87CCD"/>
    <w:rsid w:val="00AA2C28"/>
    <w:rsid w:val="00AD2FD3"/>
    <w:rsid w:val="00AE3A6E"/>
    <w:rsid w:val="00AE596C"/>
    <w:rsid w:val="00B26BD0"/>
    <w:rsid w:val="00B33CF9"/>
    <w:rsid w:val="00B375F0"/>
    <w:rsid w:val="00B631D7"/>
    <w:rsid w:val="00B902A6"/>
    <w:rsid w:val="00B93D0D"/>
    <w:rsid w:val="00B93DDE"/>
    <w:rsid w:val="00BF5B73"/>
    <w:rsid w:val="00C11643"/>
    <w:rsid w:val="00C175C1"/>
    <w:rsid w:val="00C36E42"/>
    <w:rsid w:val="00C55505"/>
    <w:rsid w:val="00C66B6F"/>
    <w:rsid w:val="00C67DBC"/>
    <w:rsid w:val="00C75250"/>
    <w:rsid w:val="00CC24F6"/>
    <w:rsid w:val="00CC3888"/>
    <w:rsid w:val="00CF31FF"/>
    <w:rsid w:val="00D100A1"/>
    <w:rsid w:val="00D55401"/>
    <w:rsid w:val="00D55E90"/>
    <w:rsid w:val="00D56753"/>
    <w:rsid w:val="00D702CB"/>
    <w:rsid w:val="00DA62C3"/>
    <w:rsid w:val="00E3321A"/>
    <w:rsid w:val="00E36143"/>
    <w:rsid w:val="00E5132C"/>
    <w:rsid w:val="00E671E8"/>
    <w:rsid w:val="00E73E12"/>
    <w:rsid w:val="00E774F2"/>
    <w:rsid w:val="00E77A9F"/>
    <w:rsid w:val="00E93891"/>
    <w:rsid w:val="00EB40B2"/>
    <w:rsid w:val="00ED7236"/>
    <w:rsid w:val="00EE4594"/>
    <w:rsid w:val="00EE4F35"/>
    <w:rsid w:val="00F17103"/>
    <w:rsid w:val="00F33C46"/>
    <w:rsid w:val="00F33D75"/>
    <w:rsid w:val="00F46F58"/>
    <w:rsid w:val="00F52F06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A956"/>
  <w15:docId w15:val="{84A1A14C-89F4-41A6-84DB-F573E46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43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paragraph" w:customStyle="1" w:styleId="artigo">
    <w:name w:val="artigo"/>
    <w:basedOn w:val="Normal"/>
    <w:rsid w:val="00853F78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3CE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3C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C3CEE"/>
    <w:rPr>
      <w:vertAlign w:val="superscript"/>
    </w:rPr>
  </w:style>
  <w:style w:type="character" w:customStyle="1" w:styleId="highlight">
    <w:name w:val="highlight"/>
    <w:basedOn w:val="Fontepargpadro"/>
    <w:rsid w:val="006D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scarlat</cp:lastModifiedBy>
  <cp:revision>2</cp:revision>
  <cp:lastPrinted>2021-03-02T17:22:00Z</cp:lastPrinted>
  <dcterms:created xsi:type="dcterms:W3CDTF">2022-05-25T17:23:00Z</dcterms:created>
  <dcterms:modified xsi:type="dcterms:W3CDTF">2022-05-25T17:23:00Z</dcterms:modified>
</cp:coreProperties>
</file>