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9672B" w:rsidP="0089672B">
      <w:pPr>
        <w:keepNext/>
        <w:widowControl w:val="0"/>
        <w:ind w:left="3402" w:right="49"/>
        <w:outlineLvl w:val="4"/>
        <w:rPr>
          <w:rFonts w:ascii="Arial" w:hAnsi="Arial" w:cs="Arial"/>
          <w:b/>
          <w:snapToGrid w:val="0"/>
          <w:sz w:val="24"/>
        </w:rPr>
      </w:pPr>
      <w:r>
        <w:rPr>
          <w:rFonts w:ascii="Arial" w:hAnsi="Arial" w:cs="Arial"/>
          <w:b/>
          <w:snapToGrid w:val="0"/>
          <w:sz w:val="24"/>
        </w:rPr>
        <w:t xml:space="preserve">MENSAGEM DE PROJETO DE LEI </w:t>
      </w:r>
    </w:p>
    <w:p w:rsidR="004D23AB" w:rsidP="004D23AB">
      <w:pPr>
        <w:ind w:left="3402" w:right="142"/>
        <w:jc w:val="both"/>
        <w:rPr>
          <w:rFonts w:ascii="Arial" w:hAnsi="Arial" w:cs="Arial"/>
          <w:b/>
          <w:snapToGrid w:val="0"/>
          <w:sz w:val="24"/>
        </w:rPr>
      </w:pPr>
      <w:r>
        <w:rPr>
          <w:rFonts w:ascii="Arial" w:hAnsi="Arial" w:cs="Arial"/>
          <w:b/>
          <w:snapToGrid w:val="0"/>
          <w:sz w:val="24"/>
        </w:rPr>
        <w:t>COMPLEMENTAR Nº 0</w:t>
      </w:r>
      <w:r w:rsidR="008D17CF">
        <w:rPr>
          <w:rFonts w:ascii="Arial" w:hAnsi="Arial" w:cs="Arial"/>
          <w:b/>
          <w:snapToGrid w:val="0"/>
          <w:sz w:val="24"/>
        </w:rPr>
        <w:t>5</w:t>
      </w:r>
      <w:r>
        <w:rPr>
          <w:rFonts w:ascii="Arial" w:hAnsi="Arial" w:cs="Arial"/>
          <w:b/>
          <w:snapToGrid w:val="0"/>
          <w:sz w:val="24"/>
        </w:rPr>
        <w:t>/2023</w:t>
      </w:r>
    </w:p>
    <w:p w:rsidR="008D17CF" w:rsidP="004D23AB">
      <w:pPr>
        <w:ind w:left="3402" w:right="142"/>
        <w:jc w:val="both"/>
        <w:rPr>
          <w:rFonts w:ascii="Arial" w:hAnsi="Arial" w:cs="Arial"/>
          <w:b/>
          <w:snapToGrid w:val="0"/>
          <w:sz w:val="24"/>
        </w:rPr>
      </w:pPr>
      <w:r>
        <w:rPr>
          <w:rFonts w:ascii="Arial" w:hAnsi="Arial" w:cs="Arial"/>
          <w:b/>
          <w:snapToGrid w:val="0"/>
          <w:sz w:val="24"/>
        </w:rPr>
        <w:t>De 04 de setembro de 2023</w:t>
      </w:r>
    </w:p>
    <w:p w:rsidR="008D241F" w:rsidP="004D23AB">
      <w:pPr>
        <w:ind w:left="3402" w:right="142"/>
        <w:jc w:val="both"/>
        <w:rPr>
          <w:rFonts w:ascii="Arial" w:hAnsi="Arial" w:cs="Arial"/>
          <w:bCs/>
          <w:sz w:val="24"/>
          <w:szCs w:val="24"/>
        </w:rPr>
      </w:pPr>
    </w:p>
    <w:p w:rsidR="004D23AB" w:rsidP="004D23AB">
      <w:pPr>
        <w:ind w:left="3402" w:right="142"/>
        <w:jc w:val="both"/>
        <w:rPr>
          <w:rFonts w:ascii="Arial" w:hAnsi="Arial" w:cs="Arial"/>
          <w:bCs/>
          <w:sz w:val="24"/>
          <w:szCs w:val="24"/>
        </w:rPr>
      </w:pPr>
    </w:p>
    <w:p w:rsidR="008D241F" w:rsidRPr="008D241F" w:rsidP="004D23AB">
      <w:pPr>
        <w:ind w:left="3402" w:right="142"/>
        <w:jc w:val="both"/>
        <w:rPr>
          <w:rFonts w:ascii="Arial" w:hAnsi="Arial" w:cs="Arial"/>
          <w:sz w:val="22"/>
          <w:szCs w:val="24"/>
        </w:rPr>
      </w:pPr>
      <w:r w:rsidRPr="008D241F">
        <w:rPr>
          <w:rFonts w:ascii="Arial" w:hAnsi="Arial" w:cs="Arial"/>
          <w:sz w:val="22"/>
          <w:szCs w:val="24"/>
        </w:rPr>
        <w:t>Excelentíssimo Senhor Presidente,</w:t>
      </w:r>
    </w:p>
    <w:p w:rsidR="004D23AB" w:rsidRPr="008D241F" w:rsidP="004D23AB">
      <w:pPr>
        <w:ind w:left="3402" w:right="142"/>
        <w:jc w:val="both"/>
        <w:rPr>
          <w:rFonts w:ascii="Arial" w:hAnsi="Arial" w:cs="Arial"/>
          <w:bCs/>
          <w:sz w:val="22"/>
          <w:szCs w:val="24"/>
        </w:rPr>
      </w:pP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Tenho a honra de encaminhar à apreciação de Vossa Excelência e desta Nobre Câmara Municipal a presente Propositura que institui no Município de São Roque a Contribuição para Custeio do Serviço de Iluminação Pública – CIP, prevista no artigo 149-A da Constituição Federal, de acordo com a Emenda Constitucional n. 39, de 19/12/2002, revogando-se a Lei Complementar n. 35, de 28 de setembro de 2005, mantendo-se o ANEXO A.</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A presente proposta tem por finalidade a atualização legislativa concernente à Contribuição para Custeio do Serviço de Iluminação Pública – CIP, assim como par autorizar o Município à concessão dos serviços públicos de iluminação pública, através de licitação em conformidade com a legislação vigente e todos os demais atos pertinentes à realização da concessão.</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A este respeito, os serviços públicos podem ser prestados diretamente pelos órgãos da administração pública, ou por delegação de serviços, através de licitação, por concorrência, para execução por concessão ou permissão de serviços, conforme se depreende do art. 175 da Constituição Federal de 1988, que assim dispõe:</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 xml:space="preserve">“Art. 175. Incumbe ao Poder Público, na forma da lei, diretamente ou sob regime de concessão ou permissão, sempre através de licitação, a prestação de serviços </w:t>
      </w:r>
      <w:r w:rsidRPr="008D17CF">
        <w:rPr>
          <w:rFonts w:ascii="Arial" w:hAnsi="Arial" w:cs="Arial"/>
          <w:sz w:val="22"/>
          <w:szCs w:val="24"/>
        </w:rPr>
        <w:t>públicos. ”</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O Poder Público, por meio de seus órgãos administrativos, não pode se escusar da responsabilidade pela prestação dos serviços públicos ou de natureza pública, os quais possuem ampla demanda por parte da coletividade e necessitam de recursos públicos na promoção da atividade. Contudo, embora não se possa recusar a promoção da prestação dos serviços públicos, nada impede que o Estado oportunize ao privado, a delegação dos serviços, para que, com eficiência, conhecimento, estratégia privada, possa prestar serviços à população sendo remunerado pela atividade.</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 xml:space="preserve">É importante frisar que não são todos os tipos de serviços públicos que são passíveis de delegação ao setor privado, mas no direito administrativo temos diversos exemplos de serviços que possam ser prestados por concessão ou delegação, são eles: iluminação pública municipal; transporte público; água e esgoto; aterro sanitário; hospitais públicos; escolas públicas; presídios etc. </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 xml:space="preserve">A prestação de serviços de iluminação pública é de competência do Poder Público Municipal, conforme art. 30 e 149-A da Constituição Federal de 1988. </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 xml:space="preserve">De acordo com a doutrina majoritária, serviço público é toda atividade de oferecimento de utilidade ou comodidade material destinada à satisfação da coletividade em geral, mas </w:t>
      </w:r>
      <w:r w:rsidRPr="008D17CF">
        <w:rPr>
          <w:rFonts w:ascii="Arial" w:hAnsi="Arial" w:cs="Arial"/>
          <w:sz w:val="22"/>
          <w:szCs w:val="24"/>
        </w:rPr>
        <w:t>fruível</w:t>
      </w:r>
      <w:r w:rsidRPr="008D17CF">
        <w:rPr>
          <w:rFonts w:ascii="Arial" w:hAnsi="Arial" w:cs="Arial"/>
          <w:sz w:val="22"/>
          <w:szCs w:val="24"/>
        </w:rPr>
        <w:t xml:space="preserve"> singularmente pelos administrados, que o Estado assume como pertinente a seus deveres e presta por si mesmo ou por quem lhe faça as vezes, sob um regime de Direito Público, portanto, consagrador de prerrogativas de supremacia e de restrições especiais, instituído em favor dos interesses definidos como públicos no sistema normativo.</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Por meio da Resolução 414, a Agência Nacional de Energia Elétrica determinou que, até 31 de dezembro de 2014, todos os ativos de iluminação pública que estavam em poder das distribuidoras de energia elétrica fossem transferidos aos municípios. No município de São Roque, os serviços de Iluminação Pública são prestados, indiretamente, por empresa privada, contratada através da Lei 8666/93 (Lei de Licitações e Contratos).</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 xml:space="preserve">No caso da iluminação pública, tem-se que os serviços são prestados a todos, de forma geral e coletiva, não podendo, neste caso, adotar-se a cobrança de tarifas de uma coletividade indeterminada. A doutrina define a concessão comum como serviço de natureza privada, onde o lucro é visado, não se adequando assim, aos serviços objetos deste estudo. Por fim, na concessão comum, ao invés do poder público arcar com valores do orçamento para custear os serviços, em razão da característica privada da exploração do empreendimento, é a concessionária quem pagará outorga ao poder concedente, em razão da exploração do contrato da concessão. </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 xml:space="preserve">No Brasil temos alguns exemplos de utilização da modalidade de concessões comuns adotadas na prestação de serviços públicos, que são as concessões de rodovias públicas e aeroportos, onde o parceiro privado paga um valor considerável de outorga ao poder concedente, e cobra dos usuários tarifa em razão da utilização dos serviços específicos e divisíveis. </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 xml:space="preserve">Para a delegação dos serviços de IP não vislumbramos a possibilidade de se adotar a modalidade de concessão comum, tendo em vista que este tipo de concessão possui características voltadas à exploração de negócios privados, onde a remuneração, por conta das características de especificidade e divisibilidade pela prestação dos serviços, autossustentável do ponto de vista econômico-financeiro do projeto. </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Em virtude de não ser possível a adoção desta modalidade de concessão comum, resta nos debruçarmos nas hipóteses de concessões previstas na Lei 11079/2004, que disciplina que parceria público-privada é o contrato administrativo de concessão, na modalidade patrocinada ou administrativa.</w:t>
      </w:r>
    </w:p>
    <w:p w:rsidR="008D17CF" w:rsidRP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Para isto, se faz necessário que o Executivo Municipal encaminhe projeto este projeto de lei à Câmara Municipal, para autorização de licitação, prestação dos serviços de Iluminação Pública, com base na Lei Federal n° 11079/2005, na modalidade de concessão administrativa e vinculação  em favor da concessionária, durante todo o seu prazo de vigência, dos recursos provenientes de arrecadação da CIP, em caráter irrevogável e irretratável, que deverá ser utilizado para pagamento único e exclusivo da contraprestação mensal máxima. A vinculação abrangerá a integralidade dos recursos arrecadados com a CIP, até que haja o pagamento da contraprestação mensal efetiva devida (CMED) e a recomposição do saldo mínimo da conta reserva.</w:t>
      </w:r>
    </w:p>
    <w:p w:rsidR="008D17CF" w:rsidP="008D17CF">
      <w:pPr>
        <w:spacing w:after="120" w:line="360" w:lineRule="auto"/>
        <w:ind w:firstLine="3402"/>
        <w:jc w:val="both"/>
        <w:rPr>
          <w:rFonts w:ascii="Arial" w:hAnsi="Arial" w:cs="Arial"/>
          <w:sz w:val="22"/>
          <w:szCs w:val="24"/>
        </w:rPr>
      </w:pPr>
      <w:r w:rsidRPr="008D17CF">
        <w:rPr>
          <w:rFonts w:ascii="Arial" w:hAnsi="Arial" w:cs="Arial"/>
          <w:sz w:val="22"/>
          <w:szCs w:val="24"/>
        </w:rPr>
        <w:t>Ante todo o exposto, fazendo inegavelmente cumprir com as condições legais a respeito da alienação de imóveis, convido os nobres Vereadores a apoiar este Projeto, a dar um passo fundamental na obtenção de recursos para investimento em infraestrutura, esporte e lazer da cidade. Ao ensejo, reitero a Vossa Excelência e demais membros desta Augusta Casa meus votos de elevada estima e distinta consideração, requerendo para este projeto de lei os benefícios da tramitação sob regime de urgência, nos termos do art. 191, inciso II e art. 195, do Regimento Interno dessa Augusta Casa de Leis.</w:t>
      </w:r>
    </w:p>
    <w:p w:rsidR="008D17CF" w:rsidP="008D17CF">
      <w:pPr>
        <w:spacing w:after="120" w:line="360" w:lineRule="auto"/>
        <w:ind w:firstLine="3402"/>
        <w:jc w:val="both"/>
        <w:rPr>
          <w:rFonts w:ascii="Arial" w:hAnsi="Arial" w:cs="Arial"/>
          <w:sz w:val="22"/>
          <w:szCs w:val="24"/>
        </w:rPr>
      </w:pPr>
    </w:p>
    <w:p w:rsidR="008D17CF" w:rsidRPr="008D17CF" w:rsidP="008D17CF">
      <w:pPr>
        <w:spacing w:after="120" w:line="360" w:lineRule="auto"/>
        <w:ind w:firstLine="3402"/>
        <w:jc w:val="both"/>
        <w:rPr>
          <w:rFonts w:ascii="Arial" w:hAnsi="Arial" w:cs="Arial"/>
          <w:sz w:val="22"/>
          <w:szCs w:val="24"/>
        </w:rPr>
      </w:pPr>
    </w:p>
    <w:p w:rsidR="008D241F" w:rsidP="004D23AB">
      <w:pPr>
        <w:tabs>
          <w:tab w:val="left" w:pos="4678"/>
        </w:tabs>
        <w:spacing w:after="120" w:line="276" w:lineRule="auto"/>
        <w:ind w:firstLine="3420"/>
        <w:jc w:val="both"/>
        <w:rPr>
          <w:rFonts w:ascii="Arial" w:hAnsi="Arial" w:cs="Arial"/>
          <w:sz w:val="22"/>
          <w:szCs w:val="24"/>
        </w:rPr>
      </w:pPr>
    </w:p>
    <w:p w:rsidR="004D23AB" w:rsidRPr="00425230" w:rsidP="004D23AB">
      <w:pPr>
        <w:widowControl w:val="0"/>
        <w:tabs>
          <w:tab w:val="left" w:pos="3686"/>
        </w:tabs>
        <w:spacing w:after="120"/>
        <w:ind w:left="851" w:right="113" w:firstLine="2551"/>
        <w:jc w:val="both"/>
        <w:rPr>
          <w:rFonts w:ascii="Arial" w:hAnsi="Arial" w:cs="Arial"/>
          <w:snapToGrid w:val="0"/>
          <w:sz w:val="24"/>
          <w:szCs w:val="24"/>
        </w:rPr>
      </w:pPr>
    </w:p>
    <w:p w:rsidR="004D23AB" w:rsidRPr="00425230" w:rsidP="004D23AB">
      <w:pPr>
        <w:widowControl w:val="0"/>
        <w:tabs>
          <w:tab w:val="left" w:pos="3686"/>
        </w:tabs>
        <w:ind w:right="-374"/>
        <w:jc w:val="center"/>
        <w:rPr>
          <w:rFonts w:ascii="Arial" w:hAnsi="Arial" w:cs="Arial"/>
          <w:b/>
          <w:snapToGrid w:val="0"/>
          <w:sz w:val="24"/>
          <w:szCs w:val="24"/>
        </w:rPr>
      </w:pPr>
      <w:r w:rsidRPr="00425230">
        <w:rPr>
          <w:rFonts w:ascii="Arial" w:hAnsi="Arial" w:cs="Arial"/>
          <w:b/>
          <w:snapToGrid w:val="0"/>
          <w:sz w:val="24"/>
          <w:szCs w:val="24"/>
        </w:rPr>
        <w:t>MARCOS AUGUSTO ISSA HENRIQUES DE ARAÚJO</w:t>
      </w:r>
    </w:p>
    <w:p w:rsidR="00F12E82" w:rsidP="004D23AB">
      <w:pPr>
        <w:widowControl w:val="0"/>
        <w:tabs>
          <w:tab w:val="left" w:pos="3686"/>
        </w:tabs>
        <w:spacing w:after="120"/>
        <w:ind w:right="-518"/>
        <w:jc w:val="center"/>
        <w:rPr>
          <w:rFonts w:ascii="Arial" w:hAnsi="Arial" w:cs="Arial"/>
          <w:b/>
          <w:snapToGrid w:val="0"/>
          <w:sz w:val="24"/>
          <w:szCs w:val="24"/>
        </w:rPr>
      </w:pPr>
      <w:r w:rsidRPr="00425230">
        <w:rPr>
          <w:rFonts w:ascii="Arial" w:hAnsi="Arial" w:cs="Arial"/>
          <w:b/>
          <w:snapToGrid w:val="0"/>
          <w:sz w:val="24"/>
          <w:szCs w:val="24"/>
        </w:rPr>
        <w:t>PREFEITO</w:t>
      </w:r>
    </w:p>
    <w:p w:rsidR="008D17CF" w:rsidP="004D23AB">
      <w:pPr>
        <w:widowControl w:val="0"/>
        <w:tabs>
          <w:tab w:val="left" w:pos="3686"/>
        </w:tabs>
        <w:spacing w:after="120"/>
        <w:ind w:right="-518"/>
        <w:jc w:val="center"/>
        <w:rPr>
          <w:rFonts w:ascii="Arial" w:hAnsi="Arial" w:cs="Arial"/>
          <w:b/>
          <w:snapToGrid w:val="0"/>
          <w:sz w:val="24"/>
          <w:szCs w:val="24"/>
        </w:rPr>
      </w:pPr>
    </w:p>
    <w:p w:rsidR="008D17CF" w:rsidP="004D23AB">
      <w:pPr>
        <w:widowControl w:val="0"/>
        <w:tabs>
          <w:tab w:val="left" w:pos="3686"/>
        </w:tabs>
        <w:spacing w:after="120"/>
        <w:ind w:right="-518"/>
        <w:jc w:val="center"/>
        <w:rPr>
          <w:rFonts w:ascii="Arial" w:hAnsi="Arial" w:cs="Arial"/>
          <w:b/>
          <w:snapToGrid w:val="0"/>
          <w:sz w:val="24"/>
          <w:szCs w:val="24"/>
        </w:rPr>
      </w:pPr>
    </w:p>
    <w:p w:rsidR="008D17CF" w:rsidP="004D23AB">
      <w:pPr>
        <w:widowControl w:val="0"/>
        <w:tabs>
          <w:tab w:val="left" w:pos="3686"/>
        </w:tabs>
        <w:spacing w:after="120"/>
        <w:ind w:right="-518"/>
        <w:jc w:val="center"/>
        <w:rPr>
          <w:rFonts w:ascii="Arial" w:hAnsi="Arial" w:cs="Arial"/>
          <w:b/>
          <w:snapToGrid w:val="0"/>
          <w:sz w:val="24"/>
          <w:szCs w:val="24"/>
        </w:rPr>
      </w:pPr>
    </w:p>
    <w:p w:rsidR="00DB5A0A" w:rsidP="004D23AB">
      <w:pPr>
        <w:widowControl w:val="0"/>
        <w:tabs>
          <w:tab w:val="left" w:pos="3686"/>
        </w:tabs>
        <w:spacing w:after="120"/>
        <w:ind w:right="-518"/>
        <w:jc w:val="center"/>
        <w:rPr>
          <w:rFonts w:ascii="Arial" w:hAnsi="Arial" w:cs="Arial"/>
          <w:b/>
          <w:snapToGrid w:val="0"/>
          <w:sz w:val="24"/>
          <w:szCs w:val="24"/>
        </w:rPr>
      </w:pPr>
    </w:p>
    <w:p w:rsidR="004D23AB" w:rsidRPr="00425230" w:rsidP="004D23AB">
      <w:pPr>
        <w:ind w:right="142"/>
        <w:jc w:val="both"/>
        <w:rPr>
          <w:rFonts w:ascii="Arial" w:hAnsi="Arial" w:cs="Arial"/>
          <w:b/>
          <w:sz w:val="24"/>
          <w:szCs w:val="24"/>
        </w:rPr>
      </w:pPr>
      <w:r w:rsidRPr="00425230">
        <w:rPr>
          <w:rFonts w:ascii="Arial" w:hAnsi="Arial" w:cs="Arial"/>
          <w:b/>
          <w:sz w:val="24"/>
          <w:szCs w:val="24"/>
        </w:rPr>
        <w:t>Ao Excelentíssimo Senhor</w:t>
      </w:r>
    </w:p>
    <w:p w:rsidR="004D23AB" w:rsidRPr="00425230" w:rsidP="004D23AB">
      <w:pPr>
        <w:ind w:right="142"/>
        <w:jc w:val="both"/>
        <w:rPr>
          <w:rFonts w:ascii="Arial" w:hAnsi="Arial" w:cs="Arial"/>
          <w:b/>
          <w:sz w:val="24"/>
          <w:szCs w:val="24"/>
        </w:rPr>
      </w:pPr>
      <w:r>
        <w:rPr>
          <w:rFonts w:ascii="Arial" w:hAnsi="Arial" w:cs="Arial"/>
          <w:b/>
          <w:sz w:val="24"/>
          <w:szCs w:val="24"/>
        </w:rPr>
        <w:t xml:space="preserve">Rafael </w:t>
      </w:r>
      <w:r>
        <w:rPr>
          <w:rFonts w:ascii="Arial" w:hAnsi="Arial" w:cs="Arial"/>
          <w:b/>
          <w:sz w:val="24"/>
          <w:szCs w:val="24"/>
        </w:rPr>
        <w:t>Tanzi</w:t>
      </w:r>
      <w:r>
        <w:rPr>
          <w:rFonts w:ascii="Arial" w:hAnsi="Arial" w:cs="Arial"/>
          <w:b/>
          <w:sz w:val="24"/>
          <w:szCs w:val="24"/>
        </w:rPr>
        <w:t xml:space="preserve"> de Araújo</w:t>
      </w:r>
    </w:p>
    <w:p w:rsidR="004D23AB" w:rsidRPr="00425230" w:rsidP="004D23AB">
      <w:pPr>
        <w:ind w:right="142"/>
        <w:jc w:val="both"/>
        <w:rPr>
          <w:rFonts w:ascii="Arial" w:hAnsi="Arial" w:cs="Arial"/>
          <w:b/>
          <w:sz w:val="24"/>
          <w:szCs w:val="24"/>
        </w:rPr>
      </w:pPr>
      <w:r w:rsidRPr="00425230">
        <w:rPr>
          <w:rFonts w:ascii="Arial" w:hAnsi="Arial" w:cs="Arial"/>
          <w:b/>
          <w:sz w:val="24"/>
          <w:szCs w:val="24"/>
        </w:rPr>
        <w:t>D</w:t>
      </w:r>
      <w:r>
        <w:rPr>
          <w:rFonts w:ascii="Arial" w:hAnsi="Arial" w:cs="Arial"/>
          <w:b/>
          <w:sz w:val="24"/>
          <w:szCs w:val="24"/>
        </w:rPr>
        <w:t>D</w:t>
      </w:r>
      <w:r w:rsidRPr="00425230">
        <w:rPr>
          <w:rFonts w:ascii="Arial" w:hAnsi="Arial" w:cs="Arial"/>
          <w:b/>
          <w:sz w:val="24"/>
          <w:szCs w:val="24"/>
        </w:rPr>
        <w:t>. Presidente</w:t>
      </w:r>
      <w:r w:rsidRPr="00425230">
        <w:rPr>
          <w:rFonts w:ascii="Arial" w:hAnsi="Arial" w:cs="Arial"/>
          <w:b/>
          <w:sz w:val="24"/>
          <w:szCs w:val="24"/>
        </w:rPr>
        <w:t xml:space="preserve"> </w:t>
      </w:r>
      <w:r>
        <w:rPr>
          <w:rFonts w:ascii="Arial" w:hAnsi="Arial" w:cs="Arial"/>
          <w:b/>
          <w:sz w:val="24"/>
          <w:szCs w:val="24"/>
        </w:rPr>
        <w:t>d</w:t>
      </w:r>
      <w:r w:rsidRPr="00425230">
        <w:rPr>
          <w:rFonts w:ascii="Arial" w:hAnsi="Arial" w:cs="Arial"/>
          <w:b/>
          <w:sz w:val="24"/>
          <w:szCs w:val="24"/>
        </w:rPr>
        <w:t xml:space="preserve">a Egrégia </w:t>
      </w:r>
      <w:r w:rsidRPr="00425230">
        <w:rPr>
          <w:rFonts w:ascii="Arial" w:hAnsi="Arial" w:cs="Arial"/>
          <w:b/>
          <w:sz w:val="24"/>
          <w:szCs w:val="24"/>
        </w:rPr>
        <w:t>Câmara Municipal da</w:t>
      </w:r>
    </w:p>
    <w:p w:rsidR="004D23AB" w:rsidRPr="00425230" w:rsidP="004D23AB">
      <w:pPr>
        <w:ind w:right="113"/>
        <w:rPr>
          <w:b/>
          <w:sz w:val="24"/>
          <w:szCs w:val="24"/>
        </w:rPr>
      </w:pPr>
      <w:r w:rsidRPr="00425230">
        <w:rPr>
          <w:rFonts w:ascii="Arial" w:hAnsi="Arial" w:cs="Arial"/>
          <w:b/>
          <w:sz w:val="24"/>
          <w:szCs w:val="24"/>
        </w:rPr>
        <w:t>Estância Turística de São Roque – SP</w:t>
      </w:r>
      <w:r w:rsidRPr="00425230">
        <w:rPr>
          <w:b/>
          <w:sz w:val="24"/>
          <w:szCs w:val="24"/>
        </w:rPr>
        <w:t xml:space="preserve"> </w:t>
      </w:r>
    </w:p>
    <w:p w:rsidR="001B7939" w:rsidP="00DB5A0A">
      <w:pPr>
        <w:ind w:left="3119"/>
        <w:rPr>
          <w:rFonts w:ascii="Arial" w:hAnsi="Arial" w:cs="Arial"/>
          <w:b/>
          <w:snapToGrid w:val="0"/>
          <w:sz w:val="24"/>
          <w:szCs w:val="24"/>
        </w:rPr>
      </w:pPr>
      <w:r>
        <w:rPr>
          <w:rFonts w:ascii="Arial" w:hAnsi="Arial" w:cs="Arial"/>
          <w:b/>
        </w:rPr>
        <w:br w:type="page"/>
      </w:r>
      <w:r w:rsidR="00D43F7B">
        <w:rPr>
          <w:rFonts w:ascii="Arial" w:hAnsi="Arial" w:cs="Arial"/>
          <w:b/>
          <w:snapToGrid w:val="0"/>
          <w:sz w:val="24"/>
          <w:szCs w:val="24"/>
        </w:rPr>
        <w:t xml:space="preserve">PROJETO DE LEI </w:t>
      </w:r>
      <w:r w:rsidR="001372E6">
        <w:rPr>
          <w:rFonts w:ascii="Arial" w:hAnsi="Arial" w:cs="Arial"/>
          <w:b/>
          <w:snapToGrid w:val="0"/>
          <w:sz w:val="24"/>
          <w:szCs w:val="24"/>
        </w:rPr>
        <w:t xml:space="preserve">COMPLEMENTAR </w:t>
      </w:r>
      <w:r w:rsidR="00D43F7B">
        <w:rPr>
          <w:rFonts w:ascii="Arial" w:hAnsi="Arial" w:cs="Arial"/>
          <w:b/>
          <w:snapToGrid w:val="0"/>
          <w:sz w:val="24"/>
          <w:szCs w:val="24"/>
        </w:rPr>
        <w:t>N.º</w:t>
      </w:r>
      <w:r w:rsidR="00D43F7B">
        <w:rPr>
          <w:rFonts w:ascii="Arial" w:hAnsi="Arial" w:cs="Arial"/>
          <w:b/>
          <w:snapToGrid w:val="0"/>
          <w:sz w:val="24"/>
          <w:szCs w:val="24"/>
        </w:rPr>
        <w:t xml:space="preserve"> </w:t>
      </w:r>
      <w:r w:rsidR="008D241F">
        <w:rPr>
          <w:rFonts w:ascii="Arial" w:hAnsi="Arial" w:cs="Arial"/>
          <w:b/>
          <w:snapToGrid w:val="0"/>
          <w:sz w:val="24"/>
          <w:szCs w:val="24"/>
        </w:rPr>
        <w:t>0</w:t>
      </w:r>
      <w:r w:rsidR="008D17CF">
        <w:rPr>
          <w:rFonts w:ascii="Arial" w:hAnsi="Arial" w:cs="Arial"/>
          <w:b/>
          <w:snapToGrid w:val="0"/>
          <w:sz w:val="24"/>
          <w:szCs w:val="24"/>
        </w:rPr>
        <w:t>5</w:t>
      </w:r>
      <w:r w:rsidR="00D43F7B">
        <w:rPr>
          <w:rFonts w:ascii="Arial" w:hAnsi="Arial" w:cs="Arial"/>
          <w:b/>
          <w:snapToGrid w:val="0"/>
          <w:sz w:val="24"/>
          <w:szCs w:val="24"/>
        </w:rPr>
        <w:t>/2023</w:t>
      </w:r>
    </w:p>
    <w:p w:rsidR="001B7939" w:rsidP="00DB5A0A">
      <w:pPr>
        <w:spacing w:after="480"/>
        <w:ind w:right="113" w:firstLine="3119"/>
        <w:rPr>
          <w:rFonts w:ascii="Arial" w:hAnsi="Arial" w:cs="Arial"/>
          <w:b/>
          <w:snapToGrid w:val="0"/>
          <w:sz w:val="24"/>
          <w:szCs w:val="24"/>
        </w:rPr>
      </w:pPr>
      <w:r>
        <w:rPr>
          <w:rFonts w:ascii="Arial" w:hAnsi="Arial" w:cs="Arial"/>
          <w:b/>
          <w:snapToGrid w:val="0"/>
          <w:sz w:val="24"/>
          <w:szCs w:val="24"/>
        </w:rPr>
        <w:t xml:space="preserve">De </w:t>
      </w:r>
      <w:r w:rsidR="008D17CF">
        <w:rPr>
          <w:rFonts w:ascii="Arial" w:hAnsi="Arial" w:cs="Arial"/>
          <w:b/>
          <w:snapToGrid w:val="0"/>
          <w:sz w:val="24"/>
          <w:szCs w:val="24"/>
        </w:rPr>
        <w:t>04 de setembro</w:t>
      </w:r>
      <w:r>
        <w:rPr>
          <w:rFonts w:ascii="Arial" w:hAnsi="Arial" w:cs="Arial"/>
          <w:b/>
          <w:snapToGrid w:val="0"/>
          <w:sz w:val="24"/>
          <w:szCs w:val="24"/>
        </w:rPr>
        <w:t xml:space="preserve"> de 2023</w:t>
      </w:r>
    </w:p>
    <w:p w:rsidR="008D17CF" w:rsidRPr="008D17CF" w:rsidP="008D17CF">
      <w:pPr>
        <w:widowControl w:val="0"/>
        <w:spacing w:after="480" w:line="276" w:lineRule="auto"/>
        <w:ind w:left="3119" w:right="113"/>
        <w:jc w:val="both"/>
        <w:rPr>
          <w:rFonts w:ascii="Arial" w:hAnsi="Arial" w:eastAsiaTheme="minorHAnsi" w:cs="Arial"/>
          <w:b/>
          <w:bCs/>
          <w:iCs/>
          <w:sz w:val="22"/>
          <w:szCs w:val="22"/>
          <w:lang w:eastAsia="en-US"/>
        </w:rPr>
      </w:pPr>
      <w:r w:rsidRPr="008D17CF">
        <w:rPr>
          <w:rFonts w:ascii="Arial" w:hAnsi="Arial" w:eastAsiaTheme="minorHAnsi" w:cs="Arial"/>
          <w:b/>
          <w:bCs/>
          <w:iCs/>
          <w:sz w:val="22"/>
          <w:szCs w:val="22"/>
          <w:lang w:eastAsia="en-US"/>
        </w:rPr>
        <w:t>Institui no Município de São Roque a Contribuição para Custeio do Serviço de Iluminação Pública – CIP.</w:t>
      </w:r>
    </w:p>
    <w:p w:rsidR="008D241F" w:rsidP="00DB5A0A">
      <w:pPr>
        <w:spacing w:after="480" w:line="276" w:lineRule="auto"/>
        <w:ind w:left="3119"/>
        <w:jc w:val="both"/>
        <w:rPr>
          <w:rFonts w:ascii="Arial" w:hAnsi="Arial" w:cs="Arial"/>
          <w:sz w:val="24"/>
          <w:szCs w:val="24"/>
        </w:rPr>
      </w:pPr>
      <w:r>
        <w:rPr>
          <w:rFonts w:ascii="Arial" w:hAnsi="Arial" w:cs="Arial"/>
          <w:sz w:val="24"/>
          <w:szCs w:val="24"/>
        </w:rPr>
        <w:t xml:space="preserve">O Prefeito da Estância Turística de São Roque, no uso de suas atribuições legais, </w:t>
      </w:r>
    </w:p>
    <w:p w:rsidR="008D241F" w:rsidP="00DB5A0A">
      <w:pPr>
        <w:spacing w:after="480" w:line="276" w:lineRule="auto"/>
        <w:ind w:left="3119"/>
        <w:jc w:val="both"/>
        <w:rPr>
          <w:rFonts w:ascii="Arial" w:hAnsi="Arial" w:cs="Arial"/>
          <w:sz w:val="24"/>
          <w:szCs w:val="24"/>
        </w:rPr>
      </w:pPr>
      <w:r>
        <w:rPr>
          <w:rFonts w:ascii="Arial" w:hAnsi="Arial" w:cs="Arial"/>
          <w:sz w:val="24"/>
          <w:szCs w:val="24"/>
        </w:rPr>
        <w:t>Faço saber que a Câmara Municipal da Estância Turística de São Roque decreta e eu promulgo a seguinte Lei Complementar:</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Art. 1° Fica instituída no Município de São Roque a Contribuição para Custeio do Serviço de Iluminação Pública – CIP, prevista no artigo 149-A da Constituição Federal, de acordo com a Emenda Constitucional n. 39, de 19/12/2002.</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 1° O serviço previsto no caput deste artigo compreende a iluminação de vias, logradouros e demais bem públicos, e a instalação, manutenção, melhoramento e expansão da rede de iluminação pública, além de outras atividades a estas correlatas.</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 2° até 30% (trinta por cento) dos valores arrecadados pela CIP, poderão ser destinados a remoção de postes e prolongamento da rede de energia elétrica.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Art. 2° Caberá ao Departamento de Finanças da Prefeitura da Estância Turística de São Roque adotar as medidas cabíveis relacionadas ao lançamento e à fiscalização do pagamento da CIP.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Art. 3° É fato gerador da CIP o consumo de energia elétrica por pessoa natural ou jurídica, mediante ligação regular de energia elétrica no território do Município de São Roque.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Art. 4° Sujeito passivo da CIP é o consumidor de energia elétrica residente ou estabelecido no território do Município de São Roque e que esteja cadastrado junto à concessionária distribuidora de energia elétrica titular da concessão no território do Município.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Art. 5° A base de cálculo da CIP é o valor mensal do consumo total de energia elétrica constante na fatura emitida pela empresa concessionária distribuidora.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Art. 6° Os valores de contribuição são diferenciados conforme a classe de consumidores e a quantidade de consumo medida em quilowatts-hora (kwh), conforme a tabela anexa, que é parte integrante desta Lei Complementar.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Parágrafo único</w:t>
      </w:r>
      <w:r>
        <w:rPr>
          <w:rFonts w:ascii="Arial" w:hAnsi="Arial" w:cs="Arial"/>
          <w:bCs/>
          <w:sz w:val="24"/>
          <w:szCs w:val="24"/>
        </w:rPr>
        <w:t>.</w:t>
      </w:r>
      <w:r w:rsidRPr="008D17CF">
        <w:rPr>
          <w:rFonts w:ascii="Arial" w:hAnsi="Arial" w:cs="Arial"/>
          <w:bCs/>
          <w:sz w:val="24"/>
          <w:szCs w:val="24"/>
        </w:rPr>
        <w:t xml:space="preserve"> Estão isentos da contribuição os consumidores da classe residencial com consumo de até 50 kwh/mês, da classe rural com consumo até 100 kwh/mês e da classe Poder Público (Serviço Público Federal e Estadual).</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Art. 7° A CIP será lançada para pagamento juntamente com a fatura mensal de energia elétrica.</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 xml:space="preserve"> § 1° O valor da CIP será reajustado anualmente pelo mesmo índice utilizado para o reajuste da tarifa de energia elétrica.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2° Os valores da CIP não pagos no vencimento serão acrescidos de juros de mora, multa e correção monetária, nos termos da legislação tributária municipal.</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Art. 8° A concessionária de energia elétrica é responsável pela cobrança e recolhimento da CIP, devendo transferir o montante arrecadado para a conta do Tesouro Municipal especialmente designada para tal fim.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Art. 9° O Município conveniará ou contratará com a concessionária de energia elétrica que opera no Município de São Roque a forma de cobrança, repasse dos recursos relativos à contribuição e reajuste dos valores da CIP.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Parágrafo único. O convênio ou contrato a que se refere o parágrafo anterior deverá, obrigatoriamente, prever repasse imediato do valor arrecadado pela concessionária ao Município, retendo os valores necessários ao pagamento da energia fornecida para a iluminação pública e os valores fixados para remuneração dos custos de arrecadação e de débitos que, eventualmente, o Município tenha ou venha a ter com a concessionária, relativos aos serviços citados. </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Art. 10</w:t>
      </w:r>
      <w:r>
        <w:rPr>
          <w:rFonts w:ascii="Arial" w:hAnsi="Arial" w:cs="Arial"/>
          <w:bCs/>
          <w:sz w:val="24"/>
          <w:szCs w:val="24"/>
        </w:rPr>
        <w:t>.</w:t>
      </w:r>
      <w:r w:rsidRPr="008D17CF">
        <w:rPr>
          <w:rFonts w:ascii="Arial" w:hAnsi="Arial" w:cs="Arial"/>
          <w:bCs/>
          <w:sz w:val="24"/>
          <w:szCs w:val="24"/>
        </w:rPr>
        <w:t xml:space="preserve"> O montante devido e não pago da CIP a que se refere esta Lei Complementar será inscrito em dívida ativa.</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 1° Servirá como título hábil para a inscrição em dívida ativa:</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 xml:space="preserve">I - </w:t>
      </w:r>
      <w:r w:rsidRPr="008D17CF">
        <w:rPr>
          <w:rFonts w:ascii="Arial" w:hAnsi="Arial" w:cs="Arial"/>
          <w:bCs/>
          <w:sz w:val="24"/>
          <w:szCs w:val="24"/>
        </w:rPr>
        <w:t>a</w:t>
      </w:r>
      <w:r w:rsidRPr="008D17CF">
        <w:rPr>
          <w:rFonts w:ascii="Arial" w:hAnsi="Arial" w:cs="Arial"/>
          <w:bCs/>
          <w:sz w:val="24"/>
          <w:szCs w:val="24"/>
        </w:rPr>
        <w:t xml:space="preserve"> comunicação do não pagamento efetuada pela concessionária, contendo os elementos previstos no artigo 202 e incisos do Código Tributário Nacional;</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Il - a duplicata da fatura de energia elétrica não paga;</w:t>
      </w:r>
    </w:p>
    <w:p w:rsidR="008D17CF" w:rsidRPr="008D17CF" w:rsidP="008D17CF">
      <w:pPr>
        <w:pStyle w:val="BodyText2"/>
        <w:tabs>
          <w:tab w:val="left" w:pos="8364"/>
        </w:tabs>
        <w:spacing w:line="276" w:lineRule="auto"/>
        <w:ind w:firstLine="3119"/>
        <w:jc w:val="both"/>
        <w:rPr>
          <w:rFonts w:ascii="Arial" w:hAnsi="Arial" w:cs="Arial"/>
          <w:bCs/>
          <w:sz w:val="24"/>
          <w:szCs w:val="24"/>
        </w:rPr>
      </w:pPr>
      <w:r w:rsidRPr="008D17CF">
        <w:rPr>
          <w:rFonts w:ascii="Arial" w:hAnsi="Arial" w:cs="Arial"/>
          <w:bCs/>
          <w:sz w:val="24"/>
          <w:szCs w:val="24"/>
        </w:rPr>
        <w:t xml:space="preserve">III - outro documento que contenha os elementos previstos no artigo 202 e incisos do Código Tributário Nacional.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 xml:space="preserve">§ 2° A concessionária deverá manter cadastro atualizado dos contribuintes que deixarem de efetuar o recolhimento da CIP, fornecendo os dados constantes naquele para a autoridade administrativa competente pela administração da Contribuição.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11</w:t>
      </w:r>
      <w:r>
        <w:rPr>
          <w:rFonts w:ascii="Arial" w:hAnsi="Arial" w:cs="Arial"/>
          <w:bCs/>
          <w:sz w:val="24"/>
          <w:szCs w:val="24"/>
        </w:rPr>
        <w:t>.</w:t>
      </w:r>
      <w:r w:rsidRPr="008D17CF">
        <w:rPr>
          <w:rFonts w:ascii="Arial" w:hAnsi="Arial" w:cs="Arial"/>
          <w:bCs/>
          <w:sz w:val="24"/>
          <w:szCs w:val="24"/>
        </w:rPr>
        <w:t xml:space="preserve"> O Departamento de Finanças da Prefeitura da Estância Turística de São Roque deverá manter conta bancária especifica para movimentação dos valores relacionados a CIP.</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12</w:t>
      </w:r>
      <w:r>
        <w:rPr>
          <w:rFonts w:ascii="Arial" w:hAnsi="Arial" w:cs="Arial"/>
          <w:bCs/>
          <w:sz w:val="24"/>
          <w:szCs w:val="24"/>
        </w:rPr>
        <w:t>.</w:t>
      </w:r>
      <w:r w:rsidRPr="008D17CF">
        <w:rPr>
          <w:rFonts w:ascii="Arial" w:hAnsi="Arial" w:cs="Arial"/>
          <w:bCs/>
          <w:sz w:val="24"/>
          <w:szCs w:val="24"/>
        </w:rPr>
        <w:t xml:space="preserve"> Autoriza a concessão dos serviços públicos de iluminação pública, através de licitação em conformidade com a legislação vigente e todos os demais atos pertinentes à realização da concessão.</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13</w:t>
      </w:r>
      <w:r>
        <w:rPr>
          <w:rFonts w:ascii="Arial" w:hAnsi="Arial" w:cs="Arial"/>
          <w:bCs/>
          <w:sz w:val="24"/>
          <w:szCs w:val="24"/>
        </w:rPr>
        <w:t>.</w:t>
      </w:r>
      <w:r w:rsidRPr="008D17CF">
        <w:rPr>
          <w:rFonts w:ascii="Arial" w:hAnsi="Arial" w:cs="Arial"/>
          <w:bCs/>
          <w:sz w:val="24"/>
          <w:szCs w:val="24"/>
        </w:rPr>
        <w:t xml:space="preserve"> Autoriza a eventual vencedora da concessão a realizar os processos de desapropriação, nos termos do procedimento licitatório.</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14</w:t>
      </w:r>
      <w:r>
        <w:rPr>
          <w:rFonts w:ascii="Arial" w:hAnsi="Arial" w:cs="Arial"/>
          <w:bCs/>
          <w:sz w:val="24"/>
          <w:szCs w:val="24"/>
        </w:rPr>
        <w:t>.</w:t>
      </w:r>
      <w:r w:rsidRPr="008D17CF">
        <w:rPr>
          <w:rFonts w:ascii="Arial" w:hAnsi="Arial" w:cs="Arial"/>
          <w:bCs/>
          <w:sz w:val="24"/>
          <w:szCs w:val="24"/>
        </w:rPr>
        <w:t xml:space="preserve"> Autoriza a abertura de conta vinculada para Contribuição de Iluminação Pública – CIP.</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15</w:t>
      </w:r>
      <w:r>
        <w:rPr>
          <w:rFonts w:ascii="Arial" w:hAnsi="Arial" w:cs="Arial"/>
          <w:bCs/>
          <w:sz w:val="24"/>
          <w:szCs w:val="24"/>
        </w:rPr>
        <w:t>.</w:t>
      </w:r>
      <w:r w:rsidRPr="008D17CF">
        <w:rPr>
          <w:rFonts w:ascii="Arial" w:hAnsi="Arial" w:cs="Arial"/>
          <w:bCs/>
          <w:sz w:val="24"/>
          <w:szCs w:val="24"/>
        </w:rPr>
        <w:t xml:space="preserve"> Revoga-se a Lei n. 5.129, de 07 de julho de 2020, e caso tenha saldo remanescente que o mesmo volte a conta vinculada da CIP.</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16</w:t>
      </w:r>
      <w:r>
        <w:rPr>
          <w:rFonts w:ascii="Arial" w:hAnsi="Arial" w:cs="Arial"/>
          <w:bCs/>
          <w:sz w:val="24"/>
          <w:szCs w:val="24"/>
        </w:rPr>
        <w:t>.</w:t>
      </w:r>
      <w:r w:rsidRPr="008D17CF">
        <w:rPr>
          <w:rFonts w:ascii="Arial" w:hAnsi="Arial" w:cs="Arial"/>
          <w:bCs/>
          <w:sz w:val="24"/>
          <w:szCs w:val="24"/>
        </w:rPr>
        <w:t xml:space="preserve"> Revoga-se a Lei Complementar n. 35, de 28 de setembro de 2005, mantendo-se o ANEXO A.</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17</w:t>
      </w:r>
      <w:r>
        <w:rPr>
          <w:rFonts w:ascii="Arial" w:hAnsi="Arial" w:cs="Arial"/>
          <w:bCs/>
          <w:sz w:val="24"/>
          <w:szCs w:val="24"/>
        </w:rPr>
        <w:t>.</w:t>
      </w:r>
      <w:r w:rsidRPr="008D17CF">
        <w:rPr>
          <w:rFonts w:ascii="Arial" w:hAnsi="Arial" w:cs="Arial"/>
          <w:bCs/>
          <w:sz w:val="24"/>
          <w:szCs w:val="24"/>
        </w:rPr>
        <w:t xml:space="preserve"> O Poder Executivo regulamentará a presente Lei Complementar, no que couber, em 30 (trinta) dias contado da data de sua publicação.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18</w:t>
      </w:r>
      <w:r>
        <w:rPr>
          <w:rFonts w:ascii="Arial" w:hAnsi="Arial" w:cs="Arial"/>
          <w:bCs/>
          <w:sz w:val="24"/>
          <w:szCs w:val="24"/>
        </w:rPr>
        <w:t>.</w:t>
      </w:r>
      <w:r w:rsidRPr="008D17CF">
        <w:rPr>
          <w:rFonts w:ascii="Arial" w:hAnsi="Arial" w:cs="Arial"/>
          <w:bCs/>
          <w:sz w:val="24"/>
          <w:szCs w:val="24"/>
        </w:rPr>
        <w:t xml:space="preserve"> As despesas decorrentes da implantação desta Lei Complementar correrão por conta das dotações orçamentárias, suplementadas se necessário. </w:t>
      </w:r>
    </w:p>
    <w:p w:rsidR="008D17CF" w:rsidRPr="008D17CF" w:rsidP="008D17CF">
      <w:pPr>
        <w:pStyle w:val="BodyText2"/>
        <w:tabs>
          <w:tab w:val="left" w:pos="8364"/>
        </w:tabs>
        <w:spacing w:after="240" w:line="276" w:lineRule="auto"/>
        <w:ind w:firstLine="3119"/>
        <w:jc w:val="both"/>
        <w:rPr>
          <w:rFonts w:ascii="Arial" w:hAnsi="Arial" w:cs="Arial"/>
          <w:bCs/>
          <w:sz w:val="24"/>
          <w:szCs w:val="24"/>
        </w:rPr>
      </w:pPr>
      <w:r w:rsidRPr="008D17CF">
        <w:rPr>
          <w:rFonts w:ascii="Arial" w:hAnsi="Arial" w:cs="Arial"/>
          <w:bCs/>
          <w:sz w:val="24"/>
          <w:szCs w:val="24"/>
        </w:rPr>
        <w:t>Art. 19</w:t>
      </w:r>
      <w:r>
        <w:rPr>
          <w:rFonts w:ascii="Arial" w:hAnsi="Arial" w:cs="Arial"/>
          <w:bCs/>
          <w:sz w:val="24"/>
          <w:szCs w:val="24"/>
        </w:rPr>
        <w:t>.</w:t>
      </w:r>
      <w:r w:rsidRPr="008D17CF">
        <w:rPr>
          <w:rFonts w:ascii="Arial" w:hAnsi="Arial" w:cs="Arial"/>
          <w:bCs/>
          <w:sz w:val="24"/>
          <w:szCs w:val="24"/>
        </w:rPr>
        <w:t xml:space="preserve"> Esta Lei Complementar entra em vigor na data de sua publicação.</w:t>
      </w:r>
    </w:p>
    <w:p w:rsidR="008D17CF" w:rsidRPr="008D17CF" w:rsidP="008D17CF">
      <w:pPr>
        <w:widowControl w:val="0"/>
        <w:tabs>
          <w:tab w:val="left" w:pos="3686"/>
        </w:tabs>
        <w:jc w:val="center"/>
        <w:rPr>
          <w:rFonts w:ascii="Arial" w:hAnsi="Arial" w:cs="Arial"/>
          <w:b/>
          <w:snapToGrid w:val="0"/>
          <w:sz w:val="24"/>
          <w:szCs w:val="24"/>
        </w:rPr>
      </w:pPr>
      <w:r w:rsidRPr="008D17CF">
        <w:rPr>
          <w:rFonts w:ascii="Arial" w:hAnsi="Arial" w:cs="Arial"/>
          <w:b/>
          <w:snapToGrid w:val="0"/>
          <w:sz w:val="24"/>
          <w:szCs w:val="24"/>
        </w:rPr>
        <w:t xml:space="preserve">PREFEITURA DA ESTÂNCIA TURÍSTICA DE SÃO ROQUE, </w:t>
      </w:r>
      <w:r>
        <w:rPr>
          <w:rFonts w:ascii="Arial" w:hAnsi="Arial" w:cs="Arial"/>
          <w:b/>
          <w:snapToGrid w:val="0"/>
          <w:sz w:val="24"/>
          <w:szCs w:val="24"/>
        </w:rPr>
        <w:t>04/09</w:t>
      </w:r>
      <w:r w:rsidRPr="008D17CF">
        <w:rPr>
          <w:rFonts w:ascii="Arial" w:hAnsi="Arial" w:cs="Arial"/>
          <w:b/>
          <w:snapToGrid w:val="0"/>
          <w:sz w:val="24"/>
          <w:szCs w:val="24"/>
        </w:rPr>
        <w:t>/2023</w:t>
      </w:r>
    </w:p>
    <w:p w:rsidR="008D17CF" w:rsidRPr="008D17CF" w:rsidP="008D17CF">
      <w:pPr>
        <w:widowControl w:val="0"/>
        <w:tabs>
          <w:tab w:val="left" w:pos="142"/>
          <w:tab w:val="left" w:pos="3686"/>
          <w:tab w:val="left" w:pos="8364"/>
        </w:tabs>
        <w:ind w:left="284" w:right="708"/>
        <w:jc w:val="both"/>
        <w:rPr>
          <w:rFonts w:ascii="Arial" w:hAnsi="Arial" w:cs="Arial"/>
          <w:b/>
          <w:snapToGrid w:val="0"/>
          <w:sz w:val="24"/>
          <w:szCs w:val="24"/>
        </w:rPr>
      </w:pPr>
    </w:p>
    <w:p w:rsidR="008D17CF" w:rsidRPr="008D17CF" w:rsidP="008D17CF">
      <w:pPr>
        <w:widowControl w:val="0"/>
        <w:tabs>
          <w:tab w:val="left" w:pos="142"/>
          <w:tab w:val="left" w:pos="3686"/>
          <w:tab w:val="left" w:pos="8364"/>
        </w:tabs>
        <w:ind w:left="284" w:right="708"/>
        <w:jc w:val="both"/>
        <w:rPr>
          <w:rFonts w:ascii="Arial" w:hAnsi="Arial" w:cs="Arial"/>
          <w:b/>
          <w:snapToGrid w:val="0"/>
          <w:sz w:val="24"/>
          <w:szCs w:val="24"/>
        </w:rPr>
      </w:pPr>
    </w:p>
    <w:p w:rsidR="008D17CF" w:rsidRPr="008D17CF" w:rsidP="008D17CF">
      <w:pPr>
        <w:widowControl w:val="0"/>
        <w:tabs>
          <w:tab w:val="left" w:pos="3686"/>
        </w:tabs>
        <w:ind w:left="851" w:right="708" w:firstLine="2268"/>
        <w:jc w:val="center"/>
        <w:rPr>
          <w:rFonts w:ascii="Arial" w:hAnsi="Arial" w:cs="Arial"/>
          <w:b/>
          <w:snapToGrid w:val="0"/>
          <w:sz w:val="24"/>
          <w:szCs w:val="24"/>
        </w:rPr>
      </w:pPr>
    </w:p>
    <w:p w:rsidR="008D17CF" w:rsidRPr="008D17CF" w:rsidP="008D17CF">
      <w:pPr>
        <w:widowControl w:val="0"/>
        <w:tabs>
          <w:tab w:val="left" w:pos="3686"/>
        </w:tabs>
        <w:ind w:left="851" w:right="708" w:firstLine="2268"/>
        <w:rPr>
          <w:rFonts w:ascii="Arial" w:hAnsi="Arial" w:cs="Arial"/>
          <w:b/>
          <w:snapToGrid w:val="0"/>
          <w:sz w:val="24"/>
          <w:szCs w:val="24"/>
        </w:rPr>
      </w:pPr>
    </w:p>
    <w:p w:rsidR="008D17CF" w:rsidRPr="008D17CF" w:rsidP="008D17CF">
      <w:pPr>
        <w:widowControl w:val="0"/>
        <w:tabs>
          <w:tab w:val="left" w:pos="3686"/>
        </w:tabs>
        <w:ind w:left="851" w:right="708" w:firstLine="2268"/>
        <w:rPr>
          <w:rFonts w:ascii="Arial" w:hAnsi="Arial" w:cs="Arial"/>
          <w:b/>
          <w:snapToGrid w:val="0"/>
          <w:sz w:val="24"/>
          <w:szCs w:val="24"/>
        </w:rPr>
      </w:pPr>
    </w:p>
    <w:p w:rsidR="008D17CF" w:rsidRPr="008D17CF" w:rsidP="008D17CF">
      <w:pPr>
        <w:widowControl w:val="0"/>
        <w:tabs>
          <w:tab w:val="left" w:pos="3686"/>
        </w:tabs>
        <w:ind w:left="709" w:right="708"/>
        <w:jc w:val="center"/>
        <w:rPr>
          <w:rFonts w:ascii="Arial" w:hAnsi="Arial" w:cs="Arial"/>
          <w:b/>
          <w:snapToGrid w:val="0"/>
          <w:sz w:val="24"/>
          <w:szCs w:val="24"/>
        </w:rPr>
      </w:pPr>
      <w:r w:rsidRPr="008D17CF">
        <w:rPr>
          <w:rFonts w:ascii="Arial" w:hAnsi="Arial" w:cs="Arial"/>
          <w:b/>
          <w:snapToGrid w:val="0"/>
          <w:sz w:val="24"/>
          <w:szCs w:val="24"/>
        </w:rPr>
        <w:t>MARCOS AUGUSTO ISSA HENRIQUES DE ARAÚJO</w:t>
      </w:r>
    </w:p>
    <w:p w:rsidR="008D17CF" w:rsidRPr="008D17CF" w:rsidP="008D17CF">
      <w:pPr>
        <w:widowControl w:val="0"/>
        <w:tabs>
          <w:tab w:val="left" w:pos="3686"/>
        </w:tabs>
        <w:jc w:val="center"/>
        <w:rPr>
          <w:rFonts w:ascii="Arial" w:hAnsi="Arial" w:cs="Arial"/>
          <w:b/>
          <w:snapToGrid w:val="0"/>
          <w:sz w:val="24"/>
          <w:szCs w:val="24"/>
        </w:rPr>
      </w:pPr>
      <w:r w:rsidRPr="008D17CF">
        <w:rPr>
          <w:rFonts w:ascii="Arial" w:hAnsi="Arial" w:cs="Arial"/>
          <w:b/>
          <w:snapToGrid w:val="0"/>
          <w:sz w:val="24"/>
          <w:szCs w:val="24"/>
        </w:rPr>
        <w:t>PREFEITO</w:t>
      </w:r>
    </w:p>
    <w:p w:rsidR="008D17CF" w:rsidRPr="008D17CF" w:rsidP="008D17CF">
      <w:pPr>
        <w:widowControl w:val="0"/>
        <w:tabs>
          <w:tab w:val="left" w:pos="3686"/>
        </w:tabs>
        <w:jc w:val="both"/>
        <w:rPr>
          <w:rFonts w:ascii="Arial" w:hAnsi="Arial" w:cs="Arial"/>
          <w:b/>
          <w:snapToGrid w:val="0"/>
          <w:sz w:val="24"/>
          <w:szCs w:val="24"/>
        </w:rPr>
      </w:pPr>
    </w:p>
    <w:p w:rsidR="008D17CF" w:rsidRPr="008D17CF" w:rsidP="008D17CF">
      <w:pPr>
        <w:widowControl w:val="0"/>
        <w:tabs>
          <w:tab w:val="left" w:pos="3686"/>
        </w:tabs>
        <w:jc w:val="both"/>
        <w:rPr>
          <w:rFonts w:ascii="Arial" w:hAnsi="Arial" w:cs="Arial"/>
          <w:b/>
          <w:snapToGrid w:val="0"/>
          <w:sz w:val="24"/>
          <w:szCs w:val="24"/>
        </w:rPr>
      </w:pPr>
    </w:p>
    <w:p w:rsidR="00665FB7" w:rsidP="008D17CF">
      <w:pPr>
        <w:spacing w:line="360" w:lineRule="auto"/>
        <w:jc w:val="center"/>
        <w:rPr>
          <w:rFonts w:ascii="Arial" w:hAnsi="Arial" w:cs="Arial"/>
          <w:b/>
          <w:bCs/>
          <w:sz w:val="24"/>
        </w:rPr>
      </w:pPr>
    </w:p>
    <w:p w:rsidR="00665FB7" w:rsidP="008D17CF">
      <w:pPr>
        <w:spacing w:line="360" w:lineRule="auto"/>
        <w:jc w:val="center"/>
        <w:rPr>
          <w:rFonts w:ascii="Arial" w:hAnsi="Arial" w:cs="Arial"/>
          <w:b/>
          <w:bCs/>
          <w:sz w:val="24"/>
        </w:rPr>
      </w:pPr>
    </w:p>
    <w:p w:rsidR="008D17CF" w:rsidRPr="008D17CF" w:rsidP="008D17CF">
      <w:pPr>
        <w:spacing w:line="360" w:lineRule="auto"/>
        <w:jc w:val="center"/>
        <w:rPr>
          <w:rFonts w:ascii="Arial" w:hAnsi="Arial" w:cs="Arial"/>
          <w:b/>
          <w:bCs/>
          <w:sz w:val="24"/>
        </w:rPr>
      </w:pPr>
      <w:bookmarkStart w:id="0" w:name="_GoBack"/>
      <w:bookmarkEnd w:id="0"/>
      <w:r w:rsidRPr="008D17CF">
        <w:rPr>
          <w:rFonts w:ascii="Arial" w:hAnsi="Arial" w:cs="Arial"/>
          <w:b/>
          <w:bCs/>
          <w:sz w:val="24"/>
        </w:rPr>
        <w:t>ANEXO</w:t>
      </w:r>
    </w:p>
    <w:p w:rsidR="008D17CF" w:rsidRPr="008D17CF" w:rsidP="008D17CF">
      <w:pPr>
        <w:spacing w:line="360" w:lineRule="auto"/>
        <w:jc w:val="center"/>
        <w:rPr>
          <w:rFonts w:ascii="Arial" w:hAnsi="Arial" w:cs="Arial"/>
          <w:b/>
          <w:bCs/>
          <w:sz w:val="24"/>
        </w:rPr>
      </w:pPr>
      <w:r w:rsidRPr="008D17CF">
        <w:rPr>
          <w:rFonts w:ascii="Arial" w:hAnsi="Arial" w:cs="Arial"/>
          <w:b/>
          <w:bCs/>
          <w:sz w:val="24"/>
        </w:rPr>
        <w:t>Projeto de Lei Complementar 05/2023</w:t>
      </w:r>
    </w:p>
    <w:p w:rsidR="008D17CF" w:rsidRPr="008D17CF" w:rsidP="008D17CF">
      <w:pPr>
        <w:spacing w:line="360" w:lineRule="auto"/>
        <w:jc w:val="center"/>
        <w:rPr>
          <w:rFonts w:ascii="Arial" w:hAnsi="Arial" w:cs="Arial"/>
          <w:b/>
          <w:bCs/>
          <w:sz w:val="24"/>
        </w:rPr>
      </w:pPr>
    </w:p>
    <w:p w:rsidR="008D17CF" w:rsidRPr="008D17CF" w:rsidP="008D17CF">
      <w:pPr>
        <w:spacing w:line="360" w:lineRule="auto"/>
        <w:jc w:val="center"/>
        <w:rPr>
          <w:rFonts w:ascii="Arial" w:hAnsi="Arial" w:cs="Arial"/>
          <w:b/>
          <w:bCs/>
          <w:sz w:val="24"/>
        </w:rPr>
      </w:pPr>
      <w:r w:rsidRPr="008D17CF">
        <w:rPr>
          <w:rFonts w:ascii="Arial" w:hAnsi="Arial" w:cs="Arial"/>
          <w:b/>
          <w:bCs/>
          <w:sz w:val="24"/>
        </w:rPr>
        <w:t>CONTRIBUIÇÃO PARA CUSTEIO DO SERVIÇO DE ILUMINAÇÃO PÚBLICA – CIP</w:t>
      </w:r>
    </w:p>
    <w:p w:rsidR="008D17CF" w:rsidRPr="008D17CF" w:rsidP="008D17CF">
      <w:pPr>
        <w:spacing w:line="360" w:lineRule="auto"/>
        <w:jc w:val="both"/>
        <w:rPr>
          <w:rFonts w:ascii="Arial" w:hAnsi="Arial" w:cs="Arial"/>
        </w:rPr>
      </w:pPr>
    </w:p>
    <w:tbl>
      <w:tblPr>
        <w:tblStyle w:val="Tabelacomgrade1"/>
        <w:tblW w:w="0" w:type="auto"/>
        <w:jc w:val="center"/>
        <w:tblInd w:w="0" w:type="dxa"/>
        <w:tblLook w:val="04A0"/>
      </w:tblPr>
      <w:tblGrid>
        <w:gridCol w:w="2831"/>
        <w:gridCol w:w="2831"/>
        <w:gridCol w:w="2832"/>
      </w:tblGrid>
      <w:tr w:rsidTr="000B71B3">
        <w:tblPrEx>
          <w:tblW w:w="0" w:type="auto"/>
          <w:jc w:val="center"/>
          <w:tblInd w:w="0" w:type="dxa"/>
          <w:tblLook w:val="04A0"/>
        </w:tblPrEx>
        <w:trPr>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b/>
                <w:bCs/>
              </w:rPr>
            </w:pPr>
            <w:r w:rsidRPr="008D17CF">
              <w:rPr>
                <w:rFonts w:ascii="Arial" w:hAnsi="Arial" w:cs="Arial"/>
                <w:b/>
                <w:bCs/>
              </w:rPr>
              <w:t>CLASSE</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b/>
                <w:bCs/>
              </w:rPr>
            </w:pPr>
            <w:r w:rsidRPr="008D17CF">
              <w:rPr>
                <w:rFonts w:ascii="Arial" w:hAnsi="Arial" w:cs="Arial"/>
                <w:b/>
                <w:bCs/>
              </w:rPr>
              <w:t>FAIXA DE CONSUMO KW/H MENSAL</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b/>
                <w:bCs/>
              </w:rPr>
            </w:pPr>
            <w:r w:rsidRPr="008D17CF">
              <w:rPr>
                <w:rFonts w:ascii="Arial" w:hAnsi="Arial" w:cs="Arial"/>
                <w:b/>
                <w:bCs/>
              </w:rPr>
              <w:t>VALOR DA CIP MENSAL (R$)</w:t>
            </w:r>
          </w:p>
        </w:tc>
      </w:tr>
      <w:tr w:rsidTr="000B71B3">
        <w:tblPrEx>
          <w:tblW w:w="0" w:type="auto"/>
          <w:jc w:val="center"/>
          <w:tblInd w:w="0" w:type="dxa"/>
          <w:tblLook w:val="04A0"/>
        </w:tblPrEx>
        <w:trPr>
          <w:trHeight w:val="90"/>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Industrial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Até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10,00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Industrial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12,00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Comercial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Até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10,00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Comercial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12,00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Residencial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Até 50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Isento</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Residencial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50 até 100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4,00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Residencial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100 até 150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6,00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Residencial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150 até 200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7,00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Residencial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200 até 500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8,00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Residencial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500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10,00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Rural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Até 100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Isento</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Rural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100 até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4,00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Rural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8,00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Poder Público Serviço Público Federal e Estadual</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Isento</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Isento</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Consumo Próprio (Concessionária)</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Até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10,00</w:t>
            </w:r>
          </w:p>
        </w:tc>
      </w:tr>
      <w:tr w:rsidTr="000B71B3">
        <w:tblPrEx>
          <w:tblW w:w="0" w:type="auto"/>
          <w:jc w:val="center"/>
          <w:tblInd w:w="0" w:type="dxa"/>
          <w:tblLook w:val="04A0"/>
        </w:tblPrEx>
        <w:trPr>
          <w:trHeight w:val="151"/>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Consumo Próprio</w:t>
            </w:r>
          </w:p>
          <w:p w:rsidR="008D17CF" w:rsidRPr="008D17CF" w:rsidP="008D17CF">
            <w:pPr>
              <w:spacing w:line="360" w:lineRule="auto"/>
              <w:rPr>
                <w:rFonts w:ascii="Arial" w:hAnsi="Arial" w:cs="Arial"/>
              </w:rPr>
            </w:pPr>
            <w:r w:rsidRPr="008D17CF">
              <w:rPr>
                <w:rFonts w:ascii="Arial" w:hAnsi="Arial" w:cs="Arial"/>
              </w:rPr>
              <w:t>(Concessionária)</w:t>
            </w:r>
          </w:p>
        </w:tc>
        <w:tc>
          <w:tcPr>
            <w:tcW w:w="2831"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rPr>
                <w:rFonts w:ascii="Arial" w:hAnsi="Arial" w:cs="Arial"/>
              </w:rPr>
            </w:pPr>
            <w:r w:rsidRPr="008D17CF">
              <w:rPr>
                <w:rFonts w:ascii="Arial" w:hAnsi="Arial" w:cs="Arial"/>
              </w:rPr>
              <w:t>Mais de 300</w:t>
            </w:r>
          </w:p>
        </w:tc>
        <w:tc>
          <w:tcPr>
            <w:tcW w:w="2832" w:type="dxa"/>
            <w:tcBorders>
              <w:top w:val="single" w:sz="4" w:space="0" w:color="auto"/>
              <w:left w:val="single" w:sz="4" w:space="0" w:color="auto"/>
              <w:bottom w:val="single" w:sz="4" w:space="0" w:color="auto"/>
              <w:right w:val="single" w:sz="4" w:space="0" w:color="auto"/>
            </w:tcBorders>
            <w:vAlign w:val="center"/>
            <w:hideMark/>
          </w:tcPr>
          <w:p w:rsidR="008D17CF" w:rsidRPr="008D17CF" w:rsidP="008D17CF">
            <w:pPr>
              <w:spacing w:line="360" w:lineRule="auto"/>
              <w:jc w:val="right"/>
              <w:rPr>
                <w:rFonts w:ascii="Arial" w:hAnsi="Arial" w:cs="Arial"/>
              </w:rPr>
            </w:pPr>
            <w:r w:rsidRPr="008D17CF">
              <w:rPr>
                <w:rFonts w:ascii="Arial" w:hAnsi="Arial" w:cs="Arial"/>
              </w:rPr>
              <w:t>12,00</w:t>
            </w:r>
          </w:p>
        </w:tc>
      </w:tr>
    </w:tbl>
    <w:p w:rsidR="008D17CF" w:rsidRPr="008D17CF" w:rsidP="008D17CF">
      <w:pPr>
        <w:spacing w:line="360" w:lineRule="auto"/>
        <w:jc w:val="both"/>
        <w:rPr>
          <w:rFonts w:asciiTheme="minorHAnsi" w:hAnsiTheme="minorHAnsi" w:cstheme="minorHAnsi"/>
          <w:sz w:val="22"/>
          <w:szCs w:val="22"/>
          <w:lang w:eastAsia="en-US"/>
        </w:rPr>
      </w:pPr>
    </w:p>
    <w:p w:rsidR="008D17CF" w:rsidP="008D17CF">
      <w:pPr>
        <w:widowControl w:val="0"/>
        <w:tabs>
          <w:tab w:val="left" w:pos="3686"/>
        </w:tabs>
        <w:spacing w:line="276" w:lineRule="auto"/>
        <w:jc w:val="center"/>
        <w:rPr>
          <w:rFonts w:ascii="Arial" w:hAnsi="Arial" w:cs="Arial"/>
          <w:b/>
          <w:snapToGrid w:val="0"/>
          <w:sz w:val="24"/>
          <w:szCs w:val="24"/>
        </w:rPr>
      </w:pPr>
      <w:r w:rsidRPr="00DE42FB">
        <w:rPr>
          <w:rFonts w:ascii="Arial" w:hAnsi="Arial" w:cs="Arial"/>
          <w:b/>
          <w:snapToGrid w:val="0"/>
          <w:sz w:val="24"/>
          <w:szCs w:val="24"/>
        </w:rPr>
        <w:t xml:space="preserve">PREFEITURA DA ESTÂNCIA TURÍSTICA DE SÃO ROQUE, </w:t>
      </w:r>
      <w:r>
        <w:rPr>
          <w:rFonts w:ascii="Arial" w:hAnsi="Arial" w:cs="Arial"/>
          <w:b/>
          <w:snapToGrid w:val="0"/>
          <w:sz w:val="24"/>
          <w:szCs w:val="24"/>
        </w:rPr>
        <w:t>04/09</w:t>
      </w:r>
      <w:r w:rsidRPr="00DE42FB">
        <w:rPr>
          <w:rFonts w:ascii="Arial" w:hAnsi="Arial" w:cs="Arial"/>
          <w:b/>
          <w:snapToGrid w:val="0"/>
          <w:sz w:val="24"/>
          <w:szCs w:val="24"/>
        </w:rPr>
        <w:t>/2023</w:t>
      </w:r>
    </w:p>
    <w:p w:rsidR="008D17CF" w:rsidP="008D17CF">
      <w:pPr>
        <w:widowControl w:val="0"/>
        <w:tabs>
          <w:tab w:val="left" w:pos="3686"/>
        </w:tabs>
        <w:spacing w:line="276" w:lineRule="auto"/>
        <w:jc w:val="center"/>
        <w:rPr>
          <w:rFonts w:ascii="Arial" w:hAnsi="Arial" w:cs="Arial"/>
          <w:b/>
          <w:snapToGrid w:val="0"/>
          <w:sz w:val="24"/>
          <w:szCs w:val="24"/>
        </w:rPr>
      </w:pPr>
    </w:p>
    <w:p w:rsidR="008D17CF" w:rsidP="008D17CF">
      <w:pPr>
        <w:widowControl w:val="0"/>
        <w:tabs>
          <w:tab w:val="left" w:pos="3686"/>
        </w:tabs>
        <w:spacing w:line="276" w:lineRule="auto"/>
        <w:jc w:val="center"/>
        <w:rPr>
          <w:rFonts w:ascii="Arial" w:hAnsi="Arial" w:cs="Arial"/>
          <w:b/>
          <w:snapToGrid w:val="0"/>
          <w:sz w:val="24"/>
          <w:szCs w:val="24"/>
        </w:rPr>
      </w:pPr>
    </w:p>
    <w:p w:rsidR="008D17CF" w:rsidP="008D17CF">
      <w:pPr>
        <w:widowControl w:val="0"/>
        <w:tabs>
          <w:tab w:val="left" w:pos="3686"/>
        </w:tabs>
        <w:spacing w:line="276" w:lineRule="auto"/>
        <w:jc w:val="center"/>
        <w:rPr>
          <w:rFonts w:ascii="Arial" w:hAnsi="Arial" w:cs="Arial"/>
          <w:b/>
          <w:snapToGrid w:val="0"/>
          <w:sz w:val="24"/>
          <w:szCs w:val="24"/>
        </w:rPr>
      </w:pPr>
    </w:p>
    <w:p w:rsidR="008D17CF" w:rsidP="008D17CF">
      <w:pPr>
        <w:widowControl w:val="0"/>
        <w:tabs>
          <w:tab w:val="left" w:pos="3686"/>
        </w:tabs>
        <w:spacing w:line="276" w:lineRule="auto"/>
        <w:jc w:val="center"/>
        <w:rPr>
          <w:rFonts w:ascii="Arial" w:hAnsi="Arial" w:cs="Arial"/>
          <w:b/>
          <w:snapToGrid w:val="0"/>
          <w:sz w:val="24"/>
          <w:szCs w:val="24"/>
        </w:rPr>
      </w:pPr>
      <w:r w:rsidRPr="00534A0D">
        <w:rPr>
          <w:rFonts w:ascii="Arial" w:hAnsi="Arial" w:cs="Arial"/>
          <w:b/>
          <w:snapToGrid w:val="0"/>
          <w:sz w:val="24"/>
          <w:szCs w:val="24"/>
        </w:rPr>
        <w:t>MARCOS AUGUSTO ISSA HENRIQUES DE ARAUJO</w:t>
      </w:r>
    </w:p>
    <w:p w:rsidR="00DE42FB" w:rsidP="008D17CF">
      <w:pPr>
        <w:widowControl w:val="0"/>
        <w:tabs>
          <w:tab w:val="left" w:pos="3686"/>
        </w:tabs>
        <w:spacing w:line="276" w:lineRule="auto"/>
        <w:jc w:val="center"/>
        <w:rPr>
          <w:rFonts w:ascii="Arial" w:hAnsi="Arial" w:cs="Arial"/>
          <w:b/>
          <w:sz w:val="24"/>
          <w:szCs w:val="24"/>
        </w:rPr>
      </w:pPr>
      <w:r w:rsidRPr="00534A0D">
        <w:rPr>
          <w:rFonts w:ascii="Arial" w:hAnsi="Arial" w:cs="Arial"/>
          <w:b/>
          <w:snapToGrid w:val="0"/>
          <w:sz w:val="24"/>
          <w:szCs w:val="24"/>
        </w:rPr>
        <w:t>Prefeito da Estância Turística de São Roque</w:t>
      </w:r>
    </w:p>
    <w:p w:rsidR="00A67134" w:rsidP="00A67134">
      <w:pPr>
        <w:shd w:val="clear" w:color="auto" w:fill="FFFFFF"/>
        <w:spacing w:after="150"/>
        <w:ind w:firstLine="567"/>
        <w:jc w:val="both"/>
        <w:rPr>
          <w:rFonts w:ascii="Arial" w:hAnsi="Arial" w:cs="Arial"/>
          <w:b/>
          <w:sz w:val="24"/>
          <w:szCs w:val="24"/>
        </w:rPr>
      </w:pPr>
    </w:p>
    <w:p w:rsidR="00A67134" w:rsidP="00A67134">
      <w:pPr>
        <w:shd w:val="clear" w:color="auto" w:fill="FFFFFF"/>
        <w:spacing w:after="150"/>
        <w:ind w:firstLine="567"/>
        <w:jc w:val="both"/>
        <w:rPr>
          <w:rFonts w:ascii="Arial" w:hAnsi="Arial" w:cs="Arial"/>
          <w:b/>
          <w:sz w:val="24"/>
          <w:szCs w:val="24"/>
        </w:rPr>
      </w:pPr>
    </w:p>
    <w:sectPr w:rsidSect="008D17CF">
      <w:headerReference w:type="default" r:id="rId5"/>
      <w:pgSz w:w="11907" w:h="16840"/>
      <w:pgMar w:top="1843" w:right="1134" w:bottom="851" w:left="1701" w:header="284"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Sans Serif">
    <w:altName w:val="Microsoft Sans Serif"/>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939">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10160</wp:posOffset>
              </wp:positionV>
              <wp:extent cx="4683125" cy="981075"/>
              <wp:effectExtent l="0" t="0" r="3175" b="9525"/>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3125" cy="981075"/>
                      </a:xfrm>
                      <a:prstGeom prst="rect">
                        <a:avLst/>
                      </a:prstGeom>
                      <a:solidFill>
                        <a:srgbClr val="FFFFFF"/>
                      </a:solidFill>
                      <a:ln w="9525">
                        <a:noFill/>
                        <a:miter lim="800000"/>
                        <a:headEnd/>
                        <a:tailEnd/>
                      </a:ln>
                    </wps:spPr>
                    <wps:txbx>
                      <w:txbxContent>
                        <w:p w:rsidR="001B7939">
                          <w:pPr>
                            <w:suppressAutoHyphens/>
                            <w:spacing w:line="1" w:lineRule="atLeast"/>
                            <w:ind w:left="0" w:hanging="3" w:leftChars="-1" w:hangingChars="1"/>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PREFEITURA  DA</w:t>
                          </w:r>
                          <w:r>
                            <w:rPr>
                              <w:rFonts w:ascii="MS Sans Serif" w:hAnsi="MS Sans Serif"/>
                              <w:b/>
                              <w:spacing w:val="20"/>
                              <w:w w:val="150"/>
                              <w:position w:val="-1"/>
                              <w:sz w:val="30"/>
                              <w:szCs w:val="30"/>
                            </w:rPr>
                            <w:t xml:space="preserve">  ESTÂNCIA </w:t>
                          </w:r>
                        </w:p>
                        <w:p w:rsidR="001B7939">
                          <w:pPr>
                            <w:suppressAutoHyphens/>
                            <w:spacing w:line="1" w:lineRule="atLeast"/>
                            <w:ind w:left="0" w:hanging="3" w:leftChars="-1" w:hangingChars="1"/>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  DE</w:t>
                          </w:r>
                          <w:r>
                            <w:rPr>
                              <w:rFonts w:ascii="MS Sans Serif" w:hAnsi="MS Sans Serif"/>
                              <w:b/>
                              <w:spacing w:val="20"/>
                              <w:w w:val="150"/>
                              <w:position w:val="-1"/>
                              <w:sz w:val="30"/>
                              <w:szCs w:val="30"/>
                              <w:u w:val="single"/>
                            </w:rPr>
                            <w:t xml:space="preserve">  SÃO  ROQUE</w:t>
                          </w:r>
                        </w:p>
                        <w:p w:rsidR="001B7939">
                          <w:pPr>
                            <w:suppressAutoHyphens/>
                            <w:spacing w:line="1" w:lineRule="atLeast"/>
                            <w:ind w:left="0" w:hanging="3" w:leftChars="-1" w:hangingChars="1"/>
                            <w:textAlignment w:val="top"/>
                            <w:outlineLvl w:val="0"/>
                            <w:rPr>
                              <w:position w:val="-1"/>
                            </w:rPr>
                          </w:pPr>
                          <w:r>
                            <w:rPr>
                              <w:b/>
                              <w:position w:val="-1"/>
                            </w:rPr>
                            <w:t>E S T A D O      D E      S Ã O      P A U L O</w:t>
                          </w:r>
                        </w:p>
                        <w:p w:rsidR="001B7939">
                          <w:pPr>
                            <w:suppressAutoHyphens/>
                            <w:spacing w:line="1" w:lineRule="atLeast"/>
                            <w:ind w:left="-1" w:hanging="2" w:leftChars="-1" w:hangingChars="1"/>
                            <w:jc w:val="center"/>
                            <w:textAlignment w:val="top"/>
                            <w:outlineLvl w:val="0"/>
                            <w:rPr>
                              <w:position w:val="-1"/>
                              <w:sz w:val="8"/>
                              <w:szCs w:val="8"/>
                            </w:rPr>
                          </w:pPr>
                          <w:r>
                            <w:rPr>
                              <w:rFonts w:ascii="Brush Script MT" w:hAnsi="Brush Script MT"/>
                              <w:position w:val="-1"/>
                              <w:sz w:val="20"/>
                            </w:rPr>
                            <w:t xml:space="preserve">São Roque – Terra do Vinho </w:t>
                          </w:r>
                          <w:r>
                            <w:rPr>
                              <w:rFonts w:ascii="Brush Script MT" w:hAnsi="Brush Script MT"/>
                              <w:position w:val="-1"/>
                              <w:sz w:val="20"/>
                            </w:rPr>
                            <w:t>e  Bonita</w:t>
                          </w:r>
                          <w:r>
                            <w:rPr>
                              <w:rFonts w:ascii="Brush Script MT" w:hAnsi="Brush Script MT"/>
                              <w:position w:val="-1"/>
                              <w:sz w:val="20"/>
                            </w:rPr>
                            <w:t xml:space="preserve"> por Natureza</w:t>
                          </w:r>
                          <w:r>
                            <w:rPr>
                              <w:position w:val="-1"/>
                              <w:sz w:val="8"/>
                              <w:szCs w:val="8"/>
                            </w:rPr>
                            <w:t xml:space="preserve">  </w:t>
                          </w:r>
                        </w:p>
                        <w:p w:rsidR="001B7939">
                          <w:pPr>
                            <w:suppressAutoHyphens/>
                            <w:spacing w:line="1" w:lineRule="atLeast"/>
                            <w:ind w:left="0" w:hanging="3" w:leftChars="-1" w:hangingChars="1"/>
                            <w:jc w:val="cente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2049" type="#_x0000_t202" style="width:368.75pt;height:77.25pt;margin-top:0.8pt;margin-left:55.85pt;mso-height-percent:0;mso-height-relative:page;mso-width-percent:0;mso-width-relative:page;mso-wrap-distance-bottom:0;mso-wrap-distance-left:9pt;mso-wrap-distance-right:9pt;mso-wrap-distance-top:0;mso-wrap-style:square;position:absolute;visibility:visible;v-text-anchor:top;z-index:251659264" stroked="f">
              <v:path arrowok="t" textboxrect="0,0,21600,21600"/>
              <v:textbox>
                <w:txbxContent>
                  <w:p w:rsidR="001B7939">
                    <w:pPr>
                      <w:suppressAutoHyphens/>
                      <w:spacing w:line="1" w:lineRule="atLeast"/>
                      <w:ind w:left="0" w:hanging="3" w:leftChars="-1" w:hangingChars="1"/>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PREFEITURA  DA</w:t>
                    </w:r>
                    <w:r>
                      <w:rPr>
                        <w:rFonts w:ascii="MS Sans Serif" w:hAnsi="MS Sans Serif"/>
                        <w:b/>
                        <w:spacing w:val="20"/>
                        <w:w w:val="150"/>
                        <w:position w:val="-1"/>
                        <w:sz w:val="30"/>
                        <w:szCs w:val="30"/>
                      </w:rPr>
                      <w:t xml:space="preserve">  ESTÂNCIA </w:t>
                    </w:r>
                  </w:p>
                  <w:p w:rsidR="001B7939">
                    <w:pPr>
                      <w:suppressAutoHyphens/>
                      <w:spacing w:line="1" w:lineRule="atLeast"/>
                      <w:ind w:left="0" w:hanging="3" w:leftChars="-1" w:hangingChars="1"/>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  DE</w:t>
                    </w:r>
                    <w:r>
                      <w:rPr>
                        <w:rFonts w:ascii="MS Sans Serif" w:hAnsi="MS Sans Serif"/>
                        <w:b/>
                        <w:spacing w:val="20"/>
                        <w:w w:val="150"/>
                        <w:position w:val="-1"/>
                        <w:sz w:val="30"/>
                        <w:szCs w:val="30"/>
                        <w:u w:val="single"/>
                      </w:rPr>
                      <w:t xml:space="preserve">  SÃO  ROQUE</w:t>
                    </w:r>
                  </w:p>
                  <w:p w:rsidR="001B7939">
                    <w:pPr>
                      <w:suppressAutoHyphens/>
                      <w:spacing w:line="1" w:lineRule="atLeast"/>
                      <w:ind w:left="0" w:hanging="3" w:leftChars="-1" w:hangingChars="1"/>
                      <w:textAlignment w:val="top"/>
                      <w:outlineLvl w:val="0"/>
                      <w:rPr>
                        <w:position w:val="-1"/>
                      </w:rPr>
                    </w:pPr>
                    <w:r>
                      <w:rPr>
                        <w:b/>
                        <w:position w:val="-1"/>
                      </w:rPr>
                      <w:t>E S T A D O      D E      S Ã O      P A U L O</w:t>
                    </w:r>
                  </w:p>
                  <w:p w:rsidR="001B7939">
                    <w:pPr>
                      <w:suppressAutoHyphens/>
                      <w:spacing w:line="1" w:lineRule="atLeast"/>
                      <w:ind w:left="-1" w:hanging="2" w:leftChars="-1" w:hangingChars="1"/>
                      <w:jc w:val="center"/>
                      <w:textAlignment w:val="top"/>
                      <w:outlineLvl w:val="0"/>
                      <w:rPr>
                        <w:position w:val="-1"/>
                        <w:sz w:val="8"/>
                        <w:szCs w:val="8"/>
                      </w:rPr>
                    </w:pPr>
                    <w:r>
                      <w:rPr>
                        <w:rFonts w:ascii="Brush Script MT" w:hAnsi="Brush Script MT"/>
                        <w:position w:val="-1"/>
                        <w:sz w:val="20"/>
                      </w:rPr>
                      <w:t xml:space="preserve">São Roque – Terra do Vinho </w:t>
                    </w:r>
                    <w:r>
                      <w:rPr>
                        <w:rFonts w:ascii="Brush Script MT" w:hAnsi="Brush Script MT"/>
                        <w:position w:val="-1"/>
                        <w:sz w:val="20"/>
                      </w:rPr>
                      <w:t>e  Bonita</w:t>
                    </w:r>
                    <w:r>
                      <w:rPr>
                        <w:rFonts w:ascii="Brush Script MT" w:hAnsi="Brush Script MT"/>
                        <w:position w:val="-1"/>
                        <w:sz w:val="20"/>
                      </w:rPr>
                      <w:t xml:space="preserve"> por Natureza</w:t>
                    </w:r>
                    <w:r>
                      <w:rPr>
                        <w:position w:val="-1"/>
                        <w:sz w:val="8"/>
                        <w:szCs w:val="8"/>
                      </w:rPr>
                      <w:t xml:space="preserve">  </w:t>
                    </w:r>
                  </w:p>
                  <w:p w:rsidR="001B7939">
                    <w:pPr>
                      <w:suppressAutoHyphens/>
                      <w:spacing w:line="1" w:lineRule="atLeast"/>
                      <w:ind w:left="0" w:hanging="3" w:leftChars="-1" w:hangingChars="1"/>
                      <w:jc w:val="center"/>
                      <w:textAlignment w:val="top"/>
                      <w:outlineLvl w:val="0"/>
                      <w:rPr>
                        <w:position w:val="-1"/>
                      </w:rPr>
                    </w:pPr>
                  </w:p>
                </w:txbxContent>
              </v:textbox>
            </v:shape>
          </w:pict>
        </mc:Fallback>
      </mc:AlternateContent>
    </w:r>
  </w:p>
  <w:p w:rsidR="001B7939">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125133240" name="image1.png"/>
                  <pic:cNvPicPr/>
                </pic:nvPicPr>
                <pic:blipFill>
                  <a:blip xmlns:r="http://schemas.openxmlformats.org/officeDocument/2006/relationships" r:embed="rId1"/>
                  <a:stretch>
                    <a:fillRect/>
                  </a:stretch>
                </pic:blipFill>
                <pic:spPr>
                  <a:xfrm>
                    <a:off x="0" y="0"/>
                    <a:ext cx="81978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C3A76"/>
    <w:multiLevelType w:val="hybridMultilevel"/>
    <w:tmpl w:val="CA5E26FA"/>
    <w:lvl w:ilvl="0">
      <w:start w:val="1"/>
      <w:numFmt w:val="lowerLetter"/>
      <w:lvlText w:val="%1)"/>
      <w:lvlJc w:val="left"/>
      <w:pPr>
        <w:ind w:left="3479" w:hanging="360"/>
      </w:pPr>
      <w:rPr>
        <w:rFonts w:hint="default"/>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1">
    <w:nsid w:val="1A7669C8"/>
    <w:multiLevelType w:val="hybridMultilevel"/>
    <w:tmpl w:val="A506759E"/>
    <w:lvl w:ilvl="0">
      <w:start w:val="1"/>
      <w:numFmt w:val="lowerLetter"/>
      <w:lvlText w:val="%1)"/>
      <w:lvlJc w:val="left"/>
      <w:pPr>
        <w:ind w:left="3210" w:hanging="360"/>
      </w:pPr>
      <w:rPr>
        <w:rFonts w:hint="default"/>
      </w:rPr>
    </w:lvl>
    <w:lvl w:ilvl="1" w:tentative="1">
      <w:start w:val="1"/>
      <w:numFmt w:val="lowerLetter"/>
      <w:lvlText w:val="%2."/>
      <w:lvlJc w:val="left"/>
      <w:pPr>
        <w:ind w:left="3930" w:hanging="360"/>
      </w:pPr>
    </w:lvl>
    <w:lvl w:ilvl="2" w:tentative="1">
      <w:start w:val="1"/>
      <w:numFmt w:val="lowerRoman"/>
      <w:lvlText w:val="%3."/>
      <w:lvlJc w:val="right"/>
      <w:pPr>
        <w:ind w:left="4650" w:hanging="180"/>
      </w:pPr>
    </w:lvl>
    <w:lvl w:ilvl="3" w:tentative="1">
      <w:start w:val="1"/>
      <w:numFmt w:val="decimal"/>
      <w:lvlText w:val="%4."/>
      <w:lvlJc w:val="left"/>
      <w:pPr>
        <w:ind w:left="5370" w:hanging="360"/>
      </w:pPr>
    </w:lvl>
    <w:lvl w:ilvl="4" w:tentative="1">
      <w:start w:val="1"/>
      <w:numFmt w:val="lowerLetter"/>
      <w:lvlText w:val="%5."/>
      <w:lvlJc w:val="left"/>
      <w:pPr>
        <w:ind w:left="6090" w:hanging="360"/>
      </w:pPr>
    </w:lvl>
    <w:lvl w:ilvl="5" w:tentative="1">
      <w:start w:val="1"/>
      <w:numFmt w:val="lowerRoman"/>
      <w:lvlText w:val="%6."/>
      <w:lvlJc w:val="right"/>
      <w:pPr>
        <w:ind w:left="6810" w:hanging="180"/>
      </w:pPr>
    </w:lvl>
    <w:lvl w:ilvl="6" w:tentative="1">
      <w:start w:val="1"/>
      <w:numFmt w:val="decimal"/>
      <w:lvlText w:val="%7."/>
      <w:lvlJc w:val="left"/>
      <w:pPr>
        <w:ind w:left="7530" w:hanging="360"/>
      </w:pPr>
    </w:lvl>
    <w:lvl w:ilvl="7" w:tentative="1">
      <w:start w:val="1"/>
      <w:numFmt w:val="lowerLetter"/>
      <w:lvlText w:val="%8."/>
      <w:lvlJc w:val="left"/>
      <w:pPr>
        <w:ind w:left="8250" w:hanging="360"/>
      </w:pPr>
    </w:lvl>
    <w:lvl w:ilvl="8" w:tentative="1">
      <w:start w:val="1"/>
      <w:numFmt w:val="lowerRoman"/>
      <w:lvlText w:val="%9."/>
      <w:lvlJc w:val="right"/>
      <w:pPr>
        <w:ind w:left="8970" w:hanging="180"/>
      </w:pPr>
    </w:lvl>
  </w:abstractNum>
  <w:abstractNum w:abstractNumId="2">
    <w:nsid w:val="2EA101FC"/>
    <w:multiLevelType w:val="hybridMultilevel"/>
    <w:tmpl w:val="623CF790"/>
    <w:lvl w:ilvl="0">
      <w:start w:val="1"/>
      <w:numFmt w:val="lowerLetter"/>
      <w:lvlText w:val="%1)"/>
      <w:lvlJc w:val="left"/>
      <w:pPr>
        <w:ind w:left="3479" w:hanging="360"/>
      </w:pPr>
      <w:rPr>
        <w:rFonts w:hint="default"/>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3">
    <w:nsid w:val="2F8831EF"/>
    <w:multiLevelType w:val="hybridMultilevel"/>
    <w:tmpl w:val="4F1431FE"/>
    <w:lvl w:ilvl="0">
      <w:start w:val="1"/>
      <w:numFmt w:val="lowerLetter"/>
      <w:lvlText w:val="%1)"/>
      <w:lvlJc w:val="left"/>
      <w:pPr>
        <w:ind w:left="3479" w:hanging="360"/>
      </w:pPr>
      <w:rPr>
        <w:rFonts w:ascii="Arial" w:eastAsia="Times New Roman" w:hAnsi="Arial" w:cs="Arial"/>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4">
    <w:nsid w:val="362020A9"/>
    <w:multiLevelType w:val="hybridMultilevel"/>
    <w:tmpl w:val="35CA172C"/>
    <w:lvl w:ilvl="0">
      <w:start w:val="1"/>
      <w:numFmt w:val="lowerLetter"/>
      <w:lvlText w:val="%1)"/>
      <w:lvlJc w:val="left"/>
      <w:pPr>
        <w:ind w:left="6689" w:hanging="360"/>
      </w:pPr>
      <w:rPr>
        <w:rFonts w:hint="default"/>
        <w:b w:val="0"/>
      </w:rPr>
    </w:lvl>
    <w:lvl w:ilvl="1" w:tentative="1">
      <w:start w:val="1"/>
      <w:numFmt w:val="lowerLetter"/>
      <w:lvlText w:val="%2."/>
      <w:lvlJc w:val="left"/>
      <w:pPr>
        <w:ind w:left="7409" w:hanging="360"/>
      </w:pPr>
    </w:lvl>
    <w:lvl w:ilvl="2" w:tentative="1">
      <w:start w:val="1"/>
      <w:numFmt w:val="lowerRoman"/>
      <w:lvlText w:val="%3."/>
      <w:lvlJc w:val="right"/>
      <w:pPr>
        <w:ind w:left="8129" w:hanging="180"/>
      </w:pPr>
    </w:lvl>
    <w:lvl w:ilvl="3" w:tentative="1">
      <w:start w:val="1"/>
      <w:numFmt w:val="decimal"/>
      <w:lvlText w:val="%4."/>
      <w:lvlJc w:val="left"/>
      <w:pPr>
        <w:ind w:left="8849" w:hanging="360"/>
      </w:pPr>
    </w:lvl>
    <w:lvl w:ilvl="4" w:tentative="1">
      <w:start w:val="1"/>
      <w:numFmt w:val="lowerLetter"/>
      <w:lvlText w:val="%5."/>
      <w:lvlJc w:val="left"/>
      <w:pPr>
        <w:ind w:left="9569" w:hanging="360"/>
      </w:pPr>
    </w:lvl>
    <w:lvl w:ilvl="5" w:tentative="1">
      <w:start w:val="1"/>
      <w:numFmt w:val="lowerRoman"/>
      <w:lvlText w:val="%6."/>
      <w:lvlJc w:val="right"/>
      <w:pPr>
        <w:ind w:left="10289" w:hanging="180"/>
      </w:pPr>
    </w:lvl>
    <w:lvl w:ilvl="6" w:tentative="1">
      <w:start w:val="1"/>
      <w:numFmt w:val="decimal"/>
      <w:lvlText w:val="%7."/>
      <w:lvlJc w:val="left"/>
      <w:pPr>
        <w:ind w:left="11009" w:hanging="360"/>
      </w:pPr>
    </w:lvl>
    <w:lvl w:ilvl="7" w:tentative="1">
      <w:start w:val="1"/>
      <w:numFmt w:val="lowerLetter"/>
      <w:lvlText w:val="%8."/>
      <w:lvlJc w:val="left"/>
      <w:pPr>
        <w:ind w:left="11729" w:hanging="360"/>
      </w:pPr>
    </w:lvl>
    <w:lvl w:ilvl="8" w:tentative="1">
      <w:start w:val="1"/>
      <w:numFmt w:val="lowerRoman"/>
      <w:lvlText w:val="%9."/>
      <w:lvlJc w:val="right"/>
      <w:pPr>
        <w:ind w:left="12449" w:hanging="180"/>
      </w:pPr>
    </w:lvl>
  </w:abstractNum>
  <w:abstractNum w:abstractNumId="5">
    <w:nsid w:val="4B8154CF"/>
    <w:multiLevelType w:val="hybridMultilevel"/>
    <w:tmpl w:val="1ECE2302"/>
    <w:lvl w:ilvl="0">
      <w:start w:val="1"/>
      <w:numFmt w:val="lowerLetter"/>
      <w:lvlText w:val="%1)"/>
      <w:lvlJc w:val="left"/>
      <w:pPr>
        <w:ind w:left="3479" w:hanging="360"/>
      </w:pPr>
      <w:rPr>
        <w:rFonts w:hint="default"/>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6">
    <w:nsid w:val="501D3ED4"/>
    <w:multiLevelType w:val="hybridMultilevel"/>
    <w:tmpl w:val="BFF0D8EA"/>
    <w:lvl w:ilvl="0">
      <w:start w:val="1"/>
      <w:numFmt w:val="lowerLetter"/>
      <w:lvlText w:val="%1)"/>
      <w:lvlJc w:val="left"/>
      <w:pPr>
        <w:ind w:left="3210" w:hanging="360"/>
      </w:pPr>
      <w:rPr>
        <w:rFonts w:hint="default"/>
      </w:rPr>
    </w:lvl>
    <w:lvl w:ilvl="1" w:tentative="1">
      <w:start w:val="1"/>
      <w:numFmt w:val="lowerLetter"/>
      <w:lvlText w:val="%2."/>
      <w:lvlJc w:val="left"/>
      <w:pPr>
        <w:ind w:left="3930" w:hanging="360"/>
      </w:pPr>
    </w:lvl>
    <w:lvl w:ilvl="2" w:tentative="1">
      <w:start w:val="1"/>
      <w:numFmt w:val="lowerRoman"/>
      <w:lvlText w:val="%3."/>
      <w:lvlJc w:val="right"/>
      <w:pPr>
        <w:ind w:left="4650" w:hanging="180"/>
      </w:pPr>
    </w:lvl>
    <w:lvl w:ilvl="3" w:tentative="1">
      <w:start w:val="1"/>
      <w:numFmt w:val="decimal"/>
      <w:lvlText w:val="%4."/>
      <w:lvlJc w:val="left"/>
      <w:pPr>
        <w:ind w:left="5370" w:hanging="360"/>
      </w:pPr>
    </w:lvl>
    <w:lvl w:ilvl="4" w:tentative="1">
      <w:start w:val="1"/>
      <w:numFmt w:val="lowerLetter"/>
      <w:lvlText w:val="%5."/>
      <w:lvlJc w:val="left"/>
      <w:pPr>
        <w:ind w:left="6090" w:hanging="360"/>
      </w:pPr>
    </w:lvl>
    <w:lvl w:ilvl="5" w:tentative="1">
      <w:start w:val="1"/>
      <w:numFmt w:val="lowerRoman"/>
      <w:lvlText w:val="%6."/>
      <w:lvlJc w:val="right"/>
      <w:pPr>
        <w:ind w:left="6810" w:hanging="180"/>
      </w:pPr>
    </w:lvl>
    <w:lvl w:ilvl="6" w:tentative="1">
      <w:start w:val="1"/>
      <w:numFmt w:val="decimal"/>
      <w:lvlText w:val="%7."/>
      <w:lvlJc w:val="left"/>
      <w:pPr>
        <w:ind w:left="7530" w:hanging="360"/>
      </w:pPr>
    </w:lvl>
    <w:lvl w:ilvl="7" w:tentative="1">
      <w:start w:val="1"/>
      <w:numFmt w:val="lowerLetter"/>
      <w:lvlText w:val="%8."/>
      <w:lvlJc w:val="left"/>
      <w:pPr>
        <w:ind w:left="8250" w:hanging="360"/>
      </w:pPr>
    </w:lvl>
    <w:lvl w:ilvl="8" w:tentative="1">
      <w:start w:val="1"/>
      <w:numFmt w:val="lowerRoman"/>
      <w:lvlText w:val="%9."/>
      <w:lvlJc w:val="right"/>
      <w:pPr>
        <w:ind w:left="8970" w:hanging="180"/>
      </w:pPr>
    </w:lvl>
  </w:abstractNum>
  <w:abstractNum w:abstractNumId="7">
    <w:nsid w:val="7E000D87"/>
    <w:multiLevelType w:val="hybridMultilevel"/>
    <w:tmpl w:val="670CB61A"/>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39"/>
    <w:rsid w:val="00000E15"/>
    <w:rsid w:val="00000E9A"/>
    <w:rsid w:val="000109BD"/>
    <w:rsid w:val="00010C15"/>
    <w:rsid w:val="0001328A"/>
    <w:rsid w:val="00016440"/>
    <w:rsid w:val="00020EF3"/>
    <w:rsid w:val="00021ED1"/>
    <w:rsid w:val="000254C8"/>
    <w:rsid w:val="00026BE0"/>
    <w:rsid w:val="00032AD9"/>
    <w:rsid w:val="00034D82"/>
    <w:rsid w:val="000350CE"/>
    <w:rsid w:val="00041F4E"/>
    <w:rsid w:val="00042599"/>
    <w:rsid w:val="00043399"/>
    <w:rsid w:val="00046393"/>
    <w:rsid w:val="00055D33"/>
    <w:rsid w:val="000605C5"/>
    <w:rsid w:val="000651A7"/>
    <w:rsid w:val="00074033"/>
    <w:rsid w:val="000844C8"/>
    <w:rsid w:val="00087CD0"/>
    <w:rsid w:val="000A1B05"/>
    <w:rsid w:val="000B151F"/>
    <w:rsid w:val="000D4A4C"/>
    <w:rsid w:val="000D540D"/>
    <w:rsid w:val="000E0F60"/>
    <w:rsid w:val="000E4DA0"/>
    <w:rsid w:val="000F4C6E"/>
    <w:rsid w:val="000F596A"/>
    <w:rsid w:val="000F62B9"/>
    <w:rsid w:val="0011540E"/>
    <w:rsid w:val="00122A19"/>
    <w:rsid w:val="00130C36"/>
    <w:rsid w:val="001372E6"/>
    <w:rsid w:val="00146FFE"/>
    <w:rsid w:val="001530C2"/>
    <w:rsid w:val="00166919"/>
    <w:rsid w:val="0017200C"/>
    <w:rsid w:val="00176968"/>
    <w:rsid w:val="00180071"/>
    <w:rsid w:val="00181F17"/>
    <w:rsid w:val="0018341B"/>
    <w:rsid w:val="001860AC"/>
    <w:rsid w:val="001873D7"/>
    <w:rsid w:val="00195C3F"/>
    <w:rsid w:val="0019688A"/>
    <w:rsid w:val="001A548F"/>
    <w:rsid w:val="001B1156"/>
    <w:rsid w:val="001B4F56"/>
    <w:rsid w:val="001B56C6"/>
    <w:rsid w:val="001B7939"/>
    <w:rsid w:val="001E0A66"/>
    <w:rsid w:val="001F3AA5"/>
    <w:rsid w:val="002009C7"/>
    <w:rsid w:val="00201D63"/>
    <w:rsid w:val="00204ED5"/>
    <w:rsid w:val="00207E95"/>
    <w:rsid w:val="0021051B"/>
    <w:rsid w:val="00215E49"/>
    <w:rsid w:val="002220FE"/>
    <w:rsid w:val="002234E3"/>
    <w:rsid w:val="00224055"/>
    <w:rsid w:val="0022629F"/>
    <w:rsid w:val="00227907"/>
    <w:rsid w:val="0023158B"/>
    <w:rsid w:val="00243606"/>
    <w:rsid w:val="002442C4"/>
    <w:rsid w:val="0025496E"/>
    <w:rsid w:val="0026115D"/>
    <w:rsid w:val="00262B69"/>
    <w:rsid w:val="00272175"/>
    <w:rsid w:val="00283E97"/>
    <w:rsid w:val="002850C9"/>
    <w:rsid w:val="00285940"/>
    <w:rsid w:val="00285CDC"/>
    <w:rsid w:val="002926BF"/>
    <w:rsid w:val="00292A14"/>
    <w:rsid w:val="002961E3"/>
    <w:rsid w:val="002A3E55"/>
    <w:rsid w:val="002B37EA"/>
    <w:rsid w:val="002B5D6E"/>
    <w:rsid w:val="002B5E5E"/>
    <w:rsid w:val="002B7647"/>
    <w:rsid w:val="002D6F14"/>
    <w:rsid w:val="002D7507"/>
    <w:rsid w:val="002E1B6F"/>
    <w:rsid w:val="002E667C"/>
    <w:rsid w:val="002F290F"/>
    <w:rsid w:val="002F4122"/>
    <w:rsid w:val="002F41BF"/>
    <w:rsid w:val="00305FE8"/>
    <w:rsid w:val="0031744D"/>
    <w:rsid w:val="003312E0"/>
    <w:rsid w:val="00332479"/>
    <w:rsid w:val="003366BA"/>
    <w:rsid w:val="0033752E"/>
    <w:rsid w:val="003536A1"/>
    <w:rsid w:val="0035527B"/>
    <w:rsid w:val="0036200A"/>
    <w:rsid w:val="00362135"/>
    <w:rsid w:val="00365060"/>
    <w:rsid w:val="00371BCD"/>
    <w:rsid w:val="00374FB8"/>
    <w:rsid w:val="00382592"/>
    <w:rsid w:val="003934A4"/>
    <w:rsid w:val="0039531F"/>
    <w:rsid w:val="003A5CB0"/>
    <w:rsid w:val="003A695B"/>
    <w:rsid w:val="003B0619"/>
    <w:rsid w:val="003B64F0"/>
    <w:rsid w:val="003C2870"/>
    <w:rsid w:val="003D3F15"/>
    <w:rsid w:val="003E355E"/>
    <w:rsid w:val="003F2D7A"/>
    <w:rsid w:val="003F39B6"/>
    <w:rsid w:val="003F4B9D"/>
    <w:rsid w:val="00401F14"/>
    <w:rsid w:val="00403B95"/>
    <w:rsid w:val="0040548C"/>
    <w:rsid w:val="0041063D"/>
    <w:rsid w:val="00415D33"/>
    <w:rsid w:val="004207AA"/>
    <w:rsid w:val="00425230"/>
    <w:rsid w:val="00430237"/>
    <w:rsid w:val="00432981"/>
    <w:rsid w:val="00432BC9"/>
    <w:rsid w:val="00437B62"/>
    <w:rsid w:val="00437C6F"/>
    <w:rsid w:val="00440BDD"/>
    <w:rsid w:val="0044303D"/>
    <w:rsid w:val="00445A6F"/>
    <w:rsid w:val="00447B4A"/>
    <w:rsid w:val="004552AC"/>
    <w:rsid w:val="00456671"/>
    <w:rsid w:val="0046016F"/>
    <w:rsid w:val="00481540"/>
    <w:rsid w:val="0048230B"/>
    <w:rsid w:val="004841C0"/>
    <w:rsid w:val="004850D4"/>
    <w:rsid w:val="004854B8"/>
    <w:rsid w:val="004963C6"/>
    <w:rsid w:val="004A1F47"/>
    <w:rsid w:val="004A38C3"/>
    <w:rsid w:val="004A4985"/>
    <w:rsid w:val="004B179C"/>
    <w:rsid w:val="004B2C5D"/>
    <w:rsid w:val="004B60D6"/>
    <w:rsid w:val="004B775E"/>
    <w:rsid w:val="004C5A4D"/>
    <w:rsid w:val="004D23AB"/>
    <w:rsid w:val="004D2DB4"/>
    <w:rsid w:val="004D6949"/>
    <w:rsid w:val="004D6EB9"/>
    <w:rsid w:val="004E28AB"/>
    <w:rsid w:val="004E51C6"/>
    <w:rsid w:val="004E6389"/>
    <w:rsid w:val="004F1AE0"/>
    <w:rsid w:val="004F4B1B"/>
    <w:rsid w:val="00506E25"/>
    <w:rsid w:val="00520282"/>
    <w:rsid w:val="00524BAC"/>
    <w:rsid w:val="005257F2"/>
    <w:rsid w:val="00534501"/>
    <w:rsid w:val="00534A0D"/>
    <w:rsid w:val="00537B9B"/>
    <w:rsid w:val="005400B4"/>
    <w:rsid w:val="005434D2"/>
    <w:rsid w:val="00552815"/>
    <w:rsid w:val="00560AE4"/>
    <w:rsid w:val="00562278"/>
    <w:rsid w:val="005663ED"/>
    <w:rsid w:val="0056698C"/>
    <w:rsid w:val="00580196"/>
    <w:rsid w:val="005A2AC5"/>
    <w:rsid w:val="005A7C90"/>
    <w:rsid w:val="005B301F"/>
    <w:rsid w:val="005B34EF"/>
    <w:rsid w:val="005B66F4"/>
    <w:rsid w:val="005C1F92"/>
    <w:rsid w:val="005C5522"/>
    <w:rsid w:val="005C5C5B"/>
    <w:rsid w:val="005C6E63"/>
    <w:rsid w:val="005D408E"/>
    <w:rsid w:val="005E0345"/>
    <w:rsid w:val="005E1509"/>
    <w:rsid w:val="005E624F"/>
    <w:rsid w:val="005F03CE"/>
    <w:rsid w:val="005F061C"/>
    <w:rsid w:val="005F1470"/>
    <w:rsid w:val="005F495F"/>
    <w:rsid w:val="005F5FEC"/>
    <w:rsid w:val="005F63A5"/>
    <w:rsid w:val="00602306"/>
    <w:rsid w:val="00614EB3"/>
    <w:rsid w:val="006214F8"/>
    <w:rsid w:val="006255AE"/>
    <w:rsid w:val="0062590B"/>
    <w:rsid w:val="00625960"/>
    <w:rsid w:val="0063008B"/>
    <w:rsid w:val="00632619"/>
    <w:rsid w:val="0063263B"/>
    <w:rsid w:val="00643DC9"/>
    <w:rsid w:val="006445E5"/>
    <w:rsid w:val="006465B4"/>
    <w:rsid w:val="00646F2E"/>
    <w:rsid w:val="00652B49"/>
    <w:rsid w:val="00665FB7"/>
    <w:rsid w:val="00667E3D"/>
    <w:rsid w:val="006723B4"/>
    <w:rsid w:val="00672AE3"/>
    <w:rsid w:val="00675745"/>
    <w:rsid w:val="00676963"/>
    <w:rsid w:val="006837E8"/>
    <w:rsid w:val="00696991"/>
    <w:rsid w:val="006A4B26"/>
    <w:rsid w:val="006A70F1"/>
    <w:rsid w:val="006B68DE"/>
    <w:rsid w:val="006D56A8"/>
    <w:rsid w:val="006E0557"/>
    <w:rsid w:val="006E16D1"/>
    <w:rsid w:val="006E515D"/>
    <w:rsid w:val="006F54C3"/>
    <w:rsid w:val="007234F9"/>
    <w:rsid w:val="00723594"/>
    <w:rsid w:val="00731285"/>
    <w:rsid w:val="00734C86"/>
    <w:rsid w:val="00737329"/>
    <w:rsid w:val="00737C5C"/>
    <w:rsid w:val="00742618"/>
    <w:rsid w:val="007608DD"/>
    <w:rsid w:val="00762BD2"/>
    <w:rsid w:val="007630ED"/>
    <w:rsid w:val="007649C3"/>
    <w:rsid w:val="007742D7"/>
    <w:rsid w:val="00786403"/>
    <w:rsid w:val="007875A5"/>
    <w:rsid w:val="007911A8"/>
    <w:rsid w:val="00791B23"/>
    <w:rsid w:val="00794919"/>
    <w:rsid w:val="007972CC"/>
    <w:rsid w:val="007A380C"/>
    <w:rsid w:val="007A3FF3"/>
    <w:rsid w:val="007A4F5D"/>
    <w:rsid w:val="007B11E2"/>
    <w:rsid w:val="007C17BE"/>
    <w:rsid w:val="007C35F0"/>
    <w:rsid w:val="007C3EC4"/>
    <w:rsid w:val="007C4876"/>
    <w:rsid w:val="007D30C6"/>
    <w:rsid w:val="007D39B8"/>
    <w:rsid w:val="007E0E18"/>
    <w:rsid w:val="007F263B"/>
    <w:rsid w:val="007F4D42"/>
    <w:rsid w:val="007F5756"/>
    <w:rsid w:val="007F5AC1"/>
    <w:rsid w:val="00806B48"/>
    <w:rsid w:val="0081311C"/>
    <w:rsid w:val="00813913"/>
    <w:rsid w:val="00814DF8"/>
    <w:rsid w:val="0082416F"/>
    <w:rsid w:val="00824C01"/>
    <w:rsid w:val="00826745"/>
    <w:rsid w:val="008271AE"/>
    <w:rsid w:val="00832BF3"/>
    <w:rsid w:val="008341FF"/>
    <w:rsid w:val="00834409"/>
    <w:rsid w:val="00841462"/>
    <w:rsid w:val="00851B05"/>
    <w:rsid w:val="0085215B"/>
    <w:rsid w:val="0086267E"/>
    <w:rsid w:val="00873DC3"/>
    <w:rsid w:val="00880CD3"/>
    <w:rsid w:val="00880CE5"/>
    <w:rsid w:val="00884228"/>
    <w:rsid w:val="0089207C"/>
    <w:rsid w:val="0089672B"/>
    <w:rsid w:val="0089680B"/>
    <w:rsid w:val="008A6CD4"/>
    <w:rsid w:val="008A7F64"/>
    <w:rsid w:val="008B3630"/>
    <w:rsid w:val="008B6A25"/>
    <w:rsid w:val="008B7BD3"/>
    <w:rsid w:val="008C7D69"/>
    <w:rsid w:val="008D17CF"/>
    <w:rsid w:val="008D241F"/>
    <w:rsid w:val="008D3C2F"/>
    <w:rsid w:val="008E1A1F"/>
    <w:rsid w:val="008E5D2D"/>
    <w:rsid w:val="008E5DDD"/>
    <w:rsid w:val="008F0B32"/>
    <w:rsid w:val="009003E1"/>
    <w:rsid w:val="0090232F"/>
    <w:rsid w:val="00903192"/>
    <w:rsid w:val="00921E95"/>
    <w:rsid w:val="00932846"/>
    <w:rsid w:val="00937D80"/>
    <w:rsid w:val="0094496B"/>
    <w:rsid w:val="00944EB3"/>
    <w:rsid w:val="00951236"/>
    <w:rsid w:val="009700EA"/>
    <w:rsid w:val="00975282"/>
    <w:rsid w:val="00977EBB"/>
    <w:rsid w:val="0098415E"/>
    <w:rsid w:val="009859F2"/>
    <w:rsid w:val="00990C7A"/>
    <w:rsid w:val="00994737"/>
    <w:rsid w:val="009A4EBD"/>
    <w:rsid w:val="009A675D"/>
    <w:rsid w:val="009B12CC"/>
    <w:rsid w:val="009B1FE8"/>
    <w:rsid w:val="009B20D9"/>
    <w:rsid w:val="009B3872"/>
    <w:rsid w:val="009C0169"/>
    <w:rsid w:val="009E0972"/>
    <w:rsid w:val="009E2282"/>
    <w:rsid w:val="009F1882"/>
    <w:rsid w:val="009F56C7"/>
    <w:rsid w:val="009F751B"/>
    <w:rsid w:val="00A155B9"/>
    <w:rsid w:val="00A21684"/>
    <w:rsid w:val="00A24FF8"/>
    <w:rsid w:val="00A27AE7"/>
    <w:rsid w:val="00A31C66"/>
    <w:rsid w:val="00A33ED3"/>
    <w:rsid w:val="00A34CE0"/>
    <w:rsid w:val="00A35DF6"/>
    <w:rsid w:val="00A3720E"/>
    <w:rsid w:val="00A40A41"/>
    <w:rsid w:val="00A43442"/>
    <w:rsid w:val="00A47750"/>
    <w:rsid w:val="00A47F94"/>
    <w:rsid w:val="00A52A3B"/>
    <w:rsid w:val="00A53670"/>
    <w:rsid w:val="00A600FC"/>
    <w:rsid w:val="00A67134"/>
    <w:rsid w:val="00A74665"/>
    <w:rsid w:val="00A803F6"/>
    <w:rsid w:val="00A803F9"/>
    <w:rsid w:val="00A810E0"/>
    <w:rsid w:val="00A81470"/>
    <w:rsid w:val="00A878A3"/>
    <w:rsid w:val="00A93505"/>
    <w:rsid w:val="00A93AAB"/>
    <w:rsid w:val="00A94672"/>
    <w:rsid w:val="00A9718C"/>
    <w:rsid w:val="00AA158C"/>
    <w:rsid w:val="00AA5174"/>
    <w:rsid w:val="00AB3203"/>
    <w:rsid w:val="00AB4D93"/>
    <w:rsid w:val="00AB61C1"/>
    <w:rsid w:val="00AC76BD"/>
    <w:rsid w:val="00AD3A1D"/>
    <w:rsid w:val="00AD5091"/>
    <w:rsid w:val="00AD67E2"/>
    <w:rsid w:val="00AE1019"/>
    <w:rsid w:val="00AF4737"/>
    <w:rsid w:val="00AF6AC1"/>
    <w:rsid w:val="00B11AB2"/>
    <w:rsid w:val="00B1500E"/>
    <w:rsid w:val="00B1561E"/>
    <w:rsid w:val="00B15A65"/>
    <w:rsid w:val="00B26EC5"/>
    <w:rsid w:val="00B36878"/>
    <w:rsid w:val="00B37B21"/>
    <w:rsid w:val="00B40773"/>
    <w:rsid w:val="00B43032"/>
    <w:rsid w:val="00B43553"/>
    <w:rsid w:val="00B56F1D"/>
    <w:rsid w:val="00B63CE7"/>
    <w:rsid w:val="00B757FB"/>
    <w:rsid w:val="00B75B78"/>
    <w:rsid w:val="00B81251"/>
    <w:rsid w:val="00B83D67"/>
    <w:rsid w:val="00B923E4"/>
    <w:rsid w:val="00B93C86"/>
    <w:rsid w:val="00B968C7"/>
    <w:rsid w:val="00BA555F"/>
    <w:rsid w:val="00BA56EA"/>
    <w:rsid w:val="00BA7506"/>
    <w:rsid w:val="00BB07B4"/>
    <w:rsid w:val="00BB7FC7"/>
    <w:rsid w:val="00BC6AF8"/>
    <w:rsid w:val="00BD4F8A"/>
    <w:rsid w:val="00BD7CE8"/>
    <w:rsid w:val="00BE01F5"/>
    <w:rsid w:val="00BE18A7"/>
    <w:rsid w:val="00BE4286"/>
    <w:rsid w:val="00BE5EAF"/>
    <w:rsid w:val="00BE62FC"/>
    <w:rsid w:val="00BF094C"/>
    <w:rsid w:val="00BF5200"/>
    <w:rsid w:val="00BF7829"/>
    <w:rsid w:val="00C043AF"/>
    <w:rsid w:val="00C10161"/>
    <w:rsid w:val="00C1020A"/>
    <w:rsid w:val="00C162F0"/>
    <w:rsid w:val="00C16D03"/>
    <w:rsid w:val="00C24438"/>
    <w:rsid w:val="00C323C2"/>
    <w:rsid w:val="00C328EF"/>
    <w:rsid w:val="00C37213"/>
    <w:rsid w:val="00C37A4D"/>
    <w:rsid w:val="00C45837"/>
    <w:rsid w:val="00C55840"/>
    <w:rsid w:val="00C717E0"/>
    <w:rsid w:val="00C71EF7"/>
    <w:rsid w:val="00C81622"/>
    <w:rsid w:val="00CA1D4B"/>
    <w:rsid w:val="00CD0B5A"/>
    <w:rsid w:val="00CD1538"/>
    <w:rsid w:val="00CD4517"/>
    <w:rsid w:val="00CD49CC"/>
    <w:rsid w:val="00CD4CAE"/>
    <w:rsid w:val="00CD702E"/>
    <w:rsid w:val="00CE3760"/>
    <w:rsid w:val="00CE6836"/>
    <w:rsid w:val="00CF7030"/>
    <w:rsid w:val="00D01910"/>
    <w:rsid w:val="00D10436"/>
    <w:rsid w:val="00D11F1E"/>
    <w:rsid w:val="00D121DF"/>
    <w:rsid w:val="00D15C1D"/>
    <w:rsid w:val="00D15D8C"/>
    <w:rsid w:val="00D232C8"/>
    <w:rsid w:val="00D26743"/>
    <w:rsid w:val="00D26BB6"/>
    <w:rsid w:val="00D27EF5"/>
    <w:rsid w:val="00D37681"/>
    <w:rsid w:val="00D41D0A"/>
    <w:rsid w:val="00D43F7B"/>
    <w:rsid w:val="00D4516C"/>
    <w:rsid w:val="00D46917"/>
    <w:rsid w:val="00D55194"/>
    <w:rsid w:val="00D56147"/>
    <w:rsid w:val="00D61869"/>
    <w:rsid w:val="00D61AC9"/>
    <w:rsid w:val="00D65174"/>
    <w:rsid w:val="00D71643"/>
    <w:rsid w:val="00D75F16"/>
    <w:rsid w:val="00D76E27"/>
    <w:rsid w:val="00D833BA"/>
    <w:rsid w:val="00D91C00"/>
    <w:rsid w:val="00DA423B"/>
    <w:rsid w:val="00DA6998"/>
    <w:rsid w:val="00DB2B6C"/>
    <w:rsid w:val="00DB5A0A"/>
    <w:rsid w:val="00DC0F06"/>
    <w:rsid w:val="00DC3AF9"/>
    <w:rsid w:val="00DC3D2E"/>
    <w:rsid w:val="00DC466F"/>
    <w:rsid w:val="00DD3B5F"/>
    <w:rsid w:val="00DE42FB"/>
    <w:rsid w:val="00DE4B9D"/>
    <w:rsid w:val="00E02563"/>
    <w:rsid w:val="00E0354D"/>
    <w:rsid w:val="00E06C17"/>
    <w:rsid w:val="00E1126D"/>
    <w:rsid w:val="00E112BD"/>
    <w:rsid w:val="00E20C6F"/>
    <w:rsid w:val="00E21423"/>
    <w:rsid w:val="00E31F7D"/>
    <w:rsid w:val="00E3295C"/>
    <w:rsid w:val="00E32BF8"/>
    <w:rsid w:val="00E34EF9"/>
    <w:rsid w:val="00E40BAA"/>
    <w:rsid w:val="00E41C71"/>
    <w:rsid w:val="00E42D5A"/>
    <w:rsid w:val="00E440FA"/>
    <w:rsid w:val="00E4686E"/>
    <w:rsid w:val="00E47471"/>
    <w:rsid w:val="00E54D2A"/>
    <w:rsid w:val="00E86F69"/>
    <w:rsid w:val="00E91628"/>
    <w:rsid w:val="00E92563"/>
    <w:rsid w:val="00E977DE"/>
    <w:rsid w:val="00EA01C0"/>
    <w:rsid w:val="00EA4344"/>
    <w:rsid w:val="00EA78E9"/>
    <w:rsid w:val="00EC70FA"/>
    <w:rsid w:val="00EC758D"/>
    <w:rsid w:val="00EE002D"/>
    <w:rsid w:val="00EE0CF8"/>
    <w:rsid w:val="00EE32CD"/>
    <w:rsid w:val="00EE38F4"/>
    <w:rsid w:val="00EE4E18"/>
    <w:rsid w:val="00EF5B56"/>
    <w:rsid w:val="00F0477E"/>
    <w:rsid w:val="00F050BB"/>
    <w:rsid w:val="00F05EAD"/>
    <w:rsid w:val="00F12E82"/>
    <w:rsid w:val="00F35F07"/>
    <w:rsid w:val="00F362D7"/>
    <w:rsid w:val="00F374C1"/>
    <w:rsid w:val="00F40FBB"/>
    <w:rsid w:val="00F46C13"/>
    <w:rsid w:val="00F473A4"/>
    <w:rsid w:val="00F5661A"/>
    <w:rsid w:val="00F7031E"/>
    <w:rsid w:val="00F70CFB"/>
    <w:rsid w:val="00F82D6B"/>
    <w:rsid w:val="00F838A1"/>
    <w:rsid w:val="00F8788E"/>
    <w:rsid w:val="00F87A25"/>
    <w:rsid w:val="00F96262"/>
    <w:rsid w:val="00FA4752"/>
    <w:rsid w:val="00FA4B4B"/>
    <w:rsid w:val="00FA6D71"/>
    <w:rsid w:val="00FC6ED7"/>
    <w:rsid w:val="00FE481D"/>
    <w:rsid w:val="00FF3762"/>
    <w:rsid w:val="00FF536F"/>
    <w:rsid w:val="00FF724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5FD87631-55CB-4733-8B2C-B38065D9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BD"/>
  </w:style>
  <w:style w:type="paragraph" w:styleId="Heading1">
    <w:name w:val="heading 1"/>
    <w:basedOn w:val="Normal"/>
    <w:next w:val="Normal"/>
    <w:link w:val="Ttulo1Char"/>
    <w:qFormat/>
    <w:pPr>
      <w:keepNext/>
      <w:keepLines/>
      <w:spacing w:before="480" w:after="120"/>
      <w:outlineLvl w:val="0"/>
    </w:pPr>
    <w:rPr>
      <w:b/>
      <w:sz w:val="48"/>
      <w:szCs w:val="48"/>
    </w:rPr>
  </w:style>
  <w:style w:type="paragraph" w:styleId="Heading2">
    <w:name w:val="heading 2"/>
    <w:basedOn w:val="Normal"/>
    <w:next w:val="Normal"/>
    <w:link w:val="Ttulo2Char"/>
    <w:unhideWhenUsed/>
    <w:qFormat/>
    <w:pPr>
      <w:keepNext/>
      <w:keepLines/>
      <w:spacing w:before="360" w:after="80"/>
      <w:outlineLvl w:val="1"/>
    </w:pPr>
    <w:rPr>
      <w:b/>
      <w:sz w:val="36"/>
      <w:szCs w:val="36"/>
    </w:rPr>
  </w:style>
  <w:style w:type="paragraph" w:styleId="Heading3">
    <w:name w:val="heading 3"/>
    <w:basedOn w:val="Normal"/>
    <w:next w:val="Normal"/>
    <w:link w:val="Ttulo3Char"/>
    <w:unhideWhenUsed/>
    <w:qFormat/>
    <w:pPr>
      <w:keepNext/>
      <w:keepLines/>
      <w:spacing w:before="280" w:after="80"/>
      <w:outlineLvl w:val="2"/>
    </w:pPr>
    <w:rPr>
      <w:b/>
    </w:rPr>
  </w:style>
  <w:style w:type="paragraph" w:styleId="Heading4">
    <w:name w:val="heading 4"/>
    <w:basedOn w:val="Normal"/>
    <w:next w:val="Normal"/>
    <w:link w:val="Ttulo4Char"/>
    <w:unhideWhenUsed/>
    <w:qFormat/>
    <w:pPr>
      <w:keepNext/>
      <w:keepLines/>
      <w:spacing w:before="240" w:after="40"/>
      <w:outlineLvl w:val="3"/>
    </w:pPr>
    <w:rPr>
      <w:b/>
      <w:sz w:val="24"/>
      <w:szCs w:val="24"/>
    </w:rPr>
  </w:style>
  <w:style w:type="paragraph" w:styleId="Heading5">
    <w:name w:val="heading 5"/>
    <w:basedOn w:val="Normal"/>
    <w:next w:val="Normal"/>
    <w:link w:val="Ttulo5Char"/>
    <w:unhideWhenUsed/>
    <w:qFormat/>
    <w:pPr>
      <w:keepNext/>
      <w:keepLines/>
      <w:spacing w:before="220" w:after="40"/>
      <w:outlineLvl w:val="4"/>
    </w:pPr>
    <w:rPr>
      <w:b/>
      <w:sz w:val="22"/>
      <w:szCs w:val="22"/>
    </w:rPr>
  </w:style>
  <w:style w:type="paragraph" w:styleId="Heading6">
    <w:name w:val="heading 6"/>
    <w:basedOn w:val="Normal"/>
    <w:next w:val="Normal"/>
    <w:link w:val="Ttulo6Char"/>
    <w:unhideWhenUsed/>
    <w:qFormat/>
    <w:pPr>
      <w:keepNext/>
      <w:keepLines/>
      <w:spacing w:before="200" w:after="40"/>
      <w:outlineLvl w:val="5"/>
    </w:pPr>
    <w:rPr>
      <w:b/>
      <w:sz w:val="20"/>
      <w:szCs w:val="20"/>
    </w:rPr>
  </w:style>
  <w:style w:type="paragraph" w:styleId="Heading7">
    <w:name w:val="heading 7"/>
    <w:basedOn w:val="Normal"/>
    <w:next w:val="Normal"/>
    <w:link w:val="Ttulo7Char"/>
    <w:unhideWhenUsed/>
    <w:qFormat/>
    <w:rsid w:val="00534A0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Ttulo8Char"/>
    <w:qFormat/>
    <w:rsid w:val="00A67134"/>
    <w:pPr>
      <w:keepNext/>
      <w:tabs>
        <w:tab w:val="left" w:pos="2835"/>
        <w:tab w:val="left" w:pos="4253"/>
      </w:tabs>
      <w:ind w:right="335" w:firstLine="639"/>
      <w:outlineLvl w:val="7"/>
    </w:pPr>
    <w:rPr>
      <w:rFonts w:ascii="Arial" w:hAnsi="Arial"/>
      <w:szCs w:val="20"/>
      <w:lang w:val="x-none" w:eastAsia="x-none"/>
    </w:rPr>
  </w:style>
  <w:style w:type="paragraph" w:styleId="Heading9">
    <w:name w:val="heading 9"/>
    <w:basedOn w:val="Normal"/>
    <w:next w:val="Normal"/>
    <w:link w:val="Ttulo9Char"/>
    <w:unhideWhenUsed/>
    <w:qFormat/>
    <w:rsid w:val="00534A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DefaultParagraphFont"/>
    <w:link w:val="BalloonText"/>
    <w:uiPriority w:val="99"/>
    <w:semiHidden/>
    <w:rPr>
      <w:rFonts w:ascii="Tahoma" w:hAnsi="Tahoma" w:cs="Tahoma"/>
      <w:sz w:val="16"/>
      <w:szCs w:val="16"/>
    </w:rPr>
  </w:style>
  <w:style w:type="paragraph" w:styleId="BodyTextIndent">
    <w:name w:val="Body Text Indent"/>
    <w:basedOn w:val="Normal"/>
    <w:link w:val="RecuodecorpodetextoChar"/>
    <w:pPr>
      <w:ind w:left="1560" w:firstLine="1134"/>
    </w:pPr>
    <w:rPr>
      <w:sz w:val="24"/>
      <w:szCs w:val="20"/>
    </w:rPr>
  </w:style>
  <w:style w:type="character" w:customStyle="1" w:styleId="RecuodecorpodetextoChar">
    <w:name w:val="Recuo de corpo de texto Char"/>
    <w:basedOn w:val="DefaultParagraphFont"/>
    <w:link w:val="BodyTextIndent"/>
    <w:rPr>
      <w:sz w:val="24"/>
      <w:szCs w:val="20"/>
    </w:rPr>
  </w:style>
  <w:style w:type="paragraph" w:styleId="BodyText">
    <w:name w:val="Body Text"/>
    <w:basedOn w:val="Normal"/>
    <w:link w:val="CorpodetextoChar"/>
    <w:pPr>
      <w:spacing w:after="220" w:line="180" w:lineRule="atLeast"/>
      <w:jc w:val="both"/>
    </w:pPr>
    <w:rPr>
      <w:rFonts w:ascii="Arial" w:hAnsi="Arial"/>
      <w:spacing w:val="-5"/>
      <w:sz w:val="20"/>
      <w:szCs w:val="20"/>
    </w:rPr>
  </w:style>
  <w:style w:type="character" w:customStyle="1" w:styleId="CorpodetextoChar">
    <w:name w:val="Corpo de texto Char"/>
    <w:basedOn w:val="DefaultParagraphFont"/>
    <w:link w:val="BodyText"/>
    <w:rPr>
      <w:rFonts w:ascii="Arial" w:hAnsi="Arial"/>
      <w:spacing w:val="-5"/>
      <w:sz w:val="20"/>
      <w:szCs w:val="20"/>
    </w:rPr>
  </w:style>
  <w:style w:type="paragraph" w:styleId="BodyText2">
    <w:name w:val="Body Text 2"/>
    <w:basedOn w:val="Normal"/>
    <w:link w:val="Corpodetexto2Char"/>
    <w:uiPriority w:val="99"/>
    <w:unhideWhenUsed/>
    <w:pPr>
      <w:spacing w:after="120" w:line="480" w:lineRule="auto"/>
    </w:pPr>
    <w:rPr>
      <w:szCs w:val="20"/>
    </w:rPr>
  </w:style>
  <w:style w:type="character" w:customStyle="1" w:styleId="Corpodetexto2Char">
    <w:name w:val="Corpo de texto 2 Char"/>
    <w:basedOn w:val="DefaultParagraphFont"/>
    <w:link w:val="BodyText2"/>
    <w:uiPriority w:val="99"/>
    <w:rPr>
      <w:szCs w:val="20"/>
    </w:rPr>
  </w:style>
  <w:style w:type="paragraph" w:styleId="NormalWeb">
    <w:name w:val="Normal (Web)"/>
    <w:basedOn w:val="Normal"/>
    <w:uiPriority w:val="99"/>
    <w:unhideWhenUsed/>
    <w:pPr>
      <w:spacing w:before="100" w:beforeAutospacing="1" w:after="100" w:afterAutospacing="1"/>
    </w:pPr>
    <w:rPr>
      <w:sz w:val="24"/>
      <w:szCs w:val="24"/>
    </w:rPr>
  </w:style>
  <w:style w:type="character" w:styleId="Hyperlink">
    <w:name w:val="Hyperlink"/>
    <w:basedOn w:val="DefaultParagraphFont"/>
    <w:uiPriority w:val="99"/>
    <w:unhideWhenUsed/>
    <w:rPr>
      <w:color w:val="0000FF"/>
      <w:u w:val="single"/>
    </w:rPr>
  </w:style>
  <w:style w:type="character" w:customStyle="1" w:styleId="label">
    <w:name w:val="label"/>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DefaultParagraphFont"/>
    <w:link w:val="CommentText"/>
    <w:uiPriority w:val="99"/>
    <w:semiHidden/>
    <w:rPr>
      <w:sz w:val="20"/>
      <w:szCs w:val="20"/>
    </w:rPr>
  </w:style>
  <w:style w:type="paragraph" w:styleId="CommentSubject">
    <w:name w:val="annotation subject"/>
    <w:basedOn w:val="CommentText"/>
    <w:next w:val="CommentText"/>
    <w:link w:val="AssuntodocomentrioChar"/>
    <w:uiPriority w:val="99"/>
    <w:semiHidden/>
    <w:unhideWhenUsed/>
    <w:rPr>
      <w:b/>
      <w:bCs/>
    </w:rPr>
  </w:style>
  <w:style w:type="character" w:customStyle="1" w:styleId="AssuntodocomentrioChar">
    <w:name w:val="Assunto do comentário Char"/>
    <w:basedOn w:val="TextodecomentrioChar"/>
    <w:link w:val="CommentSubject"/>
    <w:uiPriority w:val="99"/>
    <w:semiHidden/>
    <w:rPr>
      <w:b/>
      <w:bCs/>
      <w:sz w:val="20"/>
      <w:szCs w:val="20"/>
    </w:rPr>
  </w:style>
  <w:style w:type="character" w:customStyle="1" w:styleId="highlight">
    <w:name w:val="highlight"/>
    <w:basedOn w:val="DefaultParagraphFont"/>
  </w:style>
  <w:style w:type="character" w:customStyle="1" w:styleId="normas-indices-artigo">
    <w:name w:val="normas-indices-artigo"/>
    <w:basedOn w:val="DefaultParagraphFont"/>
  </w:style>
  <w:style w:type="paragraph" w:customStyle="1" w:styleId="artigo">
    <w:name w:val="artigo"/>
    <w:basedOn w:val="Normal"/>
    <w:pPr>
      <w:spacing w:before="100" w:beforeAutospacing="1" w:after="100" w:afterAutospacing="1"/>
    </w:pPr>
    <w:rPr>
      <w:sz w:val="24"/>
      <w:szCs w:val="24"/>
    </w:rPr>
  </w:style>
  <w:style w:type="paragraph" w:styleId="Header">
    <w:name w:val="header"/>
    <w:basedOn w:val="Normal"/>
    <w:link w:val="CabealhoChar"/>
    <w:unhideWhenUsed/>
    <w:pPr>
      <w:tabs>
        <w:tab w:val="center" w:pos="4252"/>
        <w:tab w:val="right" w:pos="8504"/>
      </w:tabs>
    </w:pPr>
  </w:style>
  <w:style w:type="character" w:customStyle="1" w:styleId="CabealhoChar">
    <w:name w:val="Cabeçalho Char"/>
    <w:basedOn w:val="DefaultParagraphFont"/>
    <w:link w:val="Header"/>
  </w:style>
  <w:style w:type="paragraph" w:styleId="Footer">
    <w:name w:val="footer"/>
    <w:basedOn w:val="Normal"/>
    <w:link w:val="RodapChar"/>
    <w:uiPriority w:val="99"/>
    <w:unhideWhenUsed/>
    <w:pPr>
      <w:tabs>
        <w:tab w:val="center" w:pos="4252"/>
        <w:tab w:val="right" w:pos="8504"/>
      </w:tabs>
    </w:pPr>
  </w:style>
  <w:style w:type="character" w:customStyle="1" w:styleId="RodapChar">
    <w:name w:val="Rodapé Char"/>
    <w:basedOn w:val="DefaultParagraphFont"/>
    <w:link w:val="Footer"/>
    <w:uiPriority w:val="99"/>
  </w:style>
  <w:style w:type="character" w:styleId="Strong">
    <w:name w:val="Strong"/>
    <w:basedOn w:val="DefaultParagraphFont"/>
    <w:uiPriority w:val="22"/>
    <w:qFormat/>
    <w:rsid w:val="00DC3AF9"/>
    <w:rPr>
      <w:b/>
      <w:bCs/>
    </w:rPr>
  </w:style>
  <w:style w:type="paragraph" w:styleId="NoSpacing">
    <w:name w:val="No Spacing"/>
    <w:uiPriority w:val="99"/>
    <w:qFormat/>
    <w:rsid w:val="00DD3B5F"/>
    <w:rPr>
      <w:rFonts w:asciiTheme="minorHAnsi" w:eastAsiaTheme="minorHAnsi" w:hAnsiTheme="minorHAnsi" w:cstheme="minorBidi"/>
      <w:sz w:val="22"/>
      <w:szCs w:val="22"/>
      <w:lang w:eastAsia="en-US"/>
    </w:rPr>
  </w:style>
  <w:style w:type="paragraph" w:styleId="FootnoteText">
    <w:name w:val="footnote text"/>
    <w:basedOn w:val="Normal"/>
    <w:link w:val="TextodenotaderodapChar"/>
    <w:uiPriority w:val="99"/>
    <w:semiHidden/>
    <w:unhideWhenUsed/>
    <w:rsid w:val="00652B49"/>
    <w:rPr>
      <w:sz w:val="20"/>
      <w:szCs w:val="20"/>
    </w:rPr>
  </w:style>
  <w:style w:type="character" w:customStyle="1" w:styleId="TextodenotaderodapChar">
    <w:name w:val="Texto de nota de rodapé Char"/>
    <w:basedOn w:val="DefaultParagraphFont"/>
    <w:link w:val="FootnoteText"/>
    <w:uiPriority w:val="99"/>
    <w:semiHidden/>
    <w:rsid w:val="00652B49"/>
    <w:rPr>
      <w:sz w:val="20"/>
      <w:szCs w:val="20"/>
    </w:rPr>
  </w:style>
  <w:style w:type="character" w:styleId="FootnoteReference">
    <w:name w:val="footnote reference"/>
    <w:basedOn w:val="DefaultParagraphFont"/>
    <w:uiPriority w:val="99"/>
    <w:semiHidden/>
    <w:unhideWhenUsed/>
    <w:rsid w:val="00652B49"/>
    <w:rPr>
      <w:vertAlign w:val="superscript"/>
    </w:rPr>
  </w:style>
  <w:style w:type="paragraph" w:styleId="ListParagraph">
    <w:name w:val="List Paragraph"/>
    <w:basedOn w:val="Normal"/>
    <w:uiPriority w:val="34"/>
    <w:qFormat/>
    <w:rsid w:val="002E667C"/>
    <w:pPr>
      <w:ind w:left="720"/>
      <w:contextualSpacing/>
    </w:pPr>
  </w:style>
  <w:style w:type="paragraph" w:customStyle="1" w:styleId="P1-1-PARAGCONV">
    <w:name w:val="P1 - 1 - PARAG. CONV."/>
    <w:rsid w:val="00534A0D"/>
    <w:pPr>
      <w:keepLines/>
      <w:spacing w:after="240" w:line="312" w:lineRule="exact"/>
      <w:jc w:val="both"/>
    </w:pPr>
    <w:rPr>
      <w:rFonts w:ascii="Helvetica" w:hAnsi="Helvetica"/>
      <w:sz w:val="22"/>
      <w:szCs w:val="20"/>
      <w:lang w:val="pt-PT"/>
    </w:rPr>
  </w:style>
  <w:style w:type="character" w:customStyle="1" w:styleId="Ttulo7Char">
    <w:name w:val="Título 7 Char"/>
    <w:basedOn w:val="DefaultParagraphFont"/>
    <w:link w:val="Heading7"/>
    <w:rsid w:val="00534A0D"/>
    <w:rPr>
      <w:rFonts w:asciiTheme="majorHAnsi" w:eastAsiaTheme="majorEastAsia" w:hAnsiTheme="majorHAnsi" w:cstheme="majorBidi"/>
      <w:i/>
      <w:iCs/>
      <w:color w:val="243F60" w:themeColor="accent1" w:themeShade="7F"/>
    </w:rPr>
  </w:style>
  <w:style w:type="character" w:customStyle="1" w:styleId="Ttulo9Char">
    <w:name w:val="Título 9 Char"/>
    <w:basedOn w:val="DefaultParagraphFont"/>
    <w:link w:val="Heading9"/>
    <w:rsid w:val="00534A0D"/>
    <w:rPr>
      <w:rFonts w:asciiTheme="majorHAnsi" w:eastAsiaTheme="majorEastAsia" w:hAnsiTheme="majorHAnsi" w:cstheme="majorBidi"/>
      <w:i/>
      <w:iCs/>
      <w:color w:val="272727" w:themeColor="text1" w:themeTint="D8"/>
      <w:sz w:val="21"/>
      <w:szCs w:val="21"/>
    </w:rPr>
  </w:style>
  <w:style w:type="paragraph" w:customStyle="1" w:styleId="CorpodoTexto">
    <w:name w:val="Corpo do Texto"/>
    <w:basedOn w:val="Normal"/>
    <w:rsid w:val="00534A0D"/>
    <w:pPr>
      <w:jc w:val="both"/>
    </w:pPr>
    <w:rPr>
      <w:rFonts w:ascii="Century Gothic" w:hAnsi="Century Gothic"/>
      <w:noProof/>
      <w:sz w:val="18"/>
      <w:szCs w:val="18"/>
    </w:rPr>
  </w:style>
  <w:style w:type="paragraph" w:styleId="BodyText3">
    <w:name w:val="Body Text 3"/>
    <w:basedOn w:val="Normal"/>
    <w:link w:val="Corpodetexto3Char"/>
    <w:rsid w:val="00534A0D"/>
    <w:pPr>
      <w:spacing w:after="120"/>
    </w:pPr>
    <w:rPr>
      <w:sz w:val="16"/>
      <w:szCs w:val="16"/>
    </w:rPr>
  </w:style>
  <w:style w:type="character" w:customStyle="1" w:styleId="Corpodetexto3Char">
    <w:name w:val="Corpo de texto 3 Char"/>
    <w:basedOn w:val="DefaultParagraphFont"/>
    <w:link w:val="BodyText3"/>
    <w:rsid w:val="00534A0D"/>
    <w:rPr>
      <w:sz w:val="16"/>
      <w:szCs w:val="16"/>
    </w:rPr>
  </w:style>
  <w:style w:type="paragraph" w:styleId="PlainText">
    <w:name w:val="Plain Text"/>
    <w:basedOn w:val="Normal"/>
    <w:link w:val="TextosemFormataoChar"/>
    <w:rsid w:val="00534A0D"/>
    <w:rPr>
      <w:rFonts w:ascii="Courier New" w:hAnsi="Courier New"/>
      <w:sz w:val="20"/>
      <w:szCs w:val="24"/>
    </w:rPr>
  </w:style>
  <w:style w:type="character" w:customStyle="1" w:styleId="TextosemFormataoChar">
    <w:name w:val="Texto sem Formatação Char"/>
    <w:basedOn w:val="DefaultParagraphFont"/>
    <w:link w:val="PlainText"/>
    <w:rsid w:val="00534A0D"/>
    <w:rPr>
      <w:rFonts w:ascii="Courier New" w:hAnsi="Courier New"/>
      <w:sz w:val="20"/>
      <w:szCs w:val="24"/>
    </w:rPr>
  </w:style>
  <w:style w:type="paragraph" w:customStyle="1" w:styleId="p1">
    <w:name w:val="p1"/>
    <w:basedOn w:val="Normal"/>
    <w:rsid w:val="00534A0D"/>
    <w:pPr>
      <w:widowControl w:val="0"/>
      <w:tabs>
        <w:tab w:val="left" w:pos="720"/>
      </w:tabs>
      <w:spacing w:line="240" w:lineRule="atLeast"/>
    </w:pPr>
    <w:rPr>
      <w:snapToGrid w:val="0"/>
      <w:sz w:val="24"/>
      <w:szCs w:val="24"/>
    </w:rPr>
  </w:style>
  <w:style w:type="paragraph" w:styleId="BlockText">
    <w:name w:val="Block Text"/>
    <w:basedOn w:val="Normal"/>
    <w:rsid w:val="00534A0D"/>
    <w:pPr>
      <w:ind w:left="1134" w:right="567"/>
      <w:jc w:val="both"/>
    </w:pPr>
    <w:rPr>
      <w:rFonts w:ascii="Arial" w:hAnsi="Arial" w:cs="Arial"/>
      <w:sz w:val="24"/>
      <w:szCs w:val="24"/>
    </w:rPr>
  </w:style>
  <w:style w:type="character" w:customStyle="1" w:styleId="Ttulo8Char">
    <w:name w:val="Título 8 Char"/>
    <w:basedOn w:val="DefaultParagraphFont"/>
    <w:link w:val="Heading8"/>
    <w:rsid w:val="00A67134"/>
    <w:rPr>
      <w:rFonts w:ascii="Arial" w:hAnsi="Arial"/>
      <w:szCs w:val="20"/>
      <w:lang w:val="x-none" w:eastAsia="x-none"/>
    </w:rPr>
  </w:style>
  <w:style w:type="character" w:customStyle="1" w:styleId="Ttulo1Char">
    <w:name w:val="Título 1 Char"/>
    <w:link w:val="Heading1"/>
    <w:rsid w:val="00A67134"/>
    <w:rPr>
      <w:b/>
      <w:sz w:val="48"/>
      <w:szCs w:val="48"/>
    </w:rPr>
  </w:style>
  <w:style w:type="character" w:customStyle="1" w:styleId="Ttulo2Char">
    <w:name w:val="Título 2 Char"/>
    <w:link w:val="Heading2"/>
    <w:rsid w:val="00A67134"/>
    <w:rPr>
      <w:b/>
      <w:sz w:val="36"/>
      <w:szCs w:val="36"/>
    </w:rPr>
  </w:style>
  <w:style w:type="character" w:customStyle="1" w:styleId="Ttulo3Char">
    <w:name w:val="Título 3 Char"/>
    <w:link w:val="Heading3"/>
    <w:rsid w:val="00A67134"/>
    <w:rPr>
      <w:b/>
    </w:rPr>
  </w:style>
  <w:style w:type="character" w:customStyle="1" w:styleId="Ttulo4Char">
    <w:name w:val="Título 4 Char"/>
    <w:link w:val="Heading4"/>
    <w:rsid w:val="00A67134"/>
    <w:rPr>
      <w:b/>
      <w:sz w:val="24"/>
      <w:szCs w:val="24"/>
    </w:rPr>
  </w:style>
  <w:style w:type="character" w:customStyle="1" w:styleId="Ttulo5Char">
    <w:name w:val="Título 5 Char"/>
    <w:link w:val="Heading5"/>
    <w:rsid w:val="00A67134"/>
    <w:rPr>
      <w:b/>
      <w:sz w:val="22"/>
      <w:szCs w:val="22"/>
    </w:rPr>
  </w:style>
  <w:style w:type="character" w:customStyle="1" w:styleId="Ttulo6Char">
    <w:name w:val="Título 6 Char"/>
    <w:link w:val="Heading6"/>
    <w:rsid w:val="00A67134"/>
    <w:rPr>
      <w:b/>
      <w:sz w:val="20"/>
      <w:szCs w:val="20"/>
    </w:rPr>
  </w:style>
  <w:style w:type="paragraph" w:styleId="BodyTextIndent2">
    <w:name w:val="Body Text Indent 2"/>
    <w:basedOn w:val="Normal"/>
    <w:link w:val="Recuodecorpodetexto2Char"/>
    <w:rsid w:val="00A67134"/>
    <w:pPr>
      <w:spacing w:line="360" w:lineRule="auto"/>
      <w:ind w:left="1559" w:firstLine="1559"/>
    </w:pPr>
    <w:rPr>
      <w:sz w:val="24"/>
      <w:szCs w:val="20"/>
      <w:lang w:val="x-none" w:eastAsia="x-none"/>
    </w:rPr>
  </w:style>
  <w:style w:type="character" w:customStyle="1" w:styleId="Recuodecorpodetexto2Char">
    <w:name w:val="Recuo de corpo de texto 2 Char"/>
    <w:basedOn w:val="DefaultParagraphFont"/>
    <w:link w:val="BodyTextIndent2"/>
    <w:rsid w:val="00A67134"/>
    <w:rPr>
      <w:sz w:val="24"/>
      <w:szCs w:val="20"/>
      <w:lang w:val="x-none" w:eastAsia="x-none"/>
    </w:rPr>
  </w:style>
  <w:style w:type="paragraph" w:customStyle="1" w:styleId="Ttulododocumento">
    <w:name w:val="Título do documento"/>
    <w:basedOn w:val="Normal"/>
    <w:rsid w:val="00A67134"/>
    <w:pPr>
      <w:keepNext/>
      <w:keepLines/>
      <w:spacing w:before="400" w:after="120" w:line="240" w:lineRule="atLeast"/>
      <w:ind w:left="-840"/>
    </w:pPr>
    <w:rPr>
      <w:rFonts w:ascii="Arial Black" w:hAnsi="Arial Black"/>
      <w:spacing w:val="-100"/>
      <w:kern w:val="28"/>
      <w:sz w:val="108"/>
      <w:szCs w:val="20"/>
    </w:rPr>
  </w:style>
  <w:style w:type="character" w:styleId="Emphasis">
    <w:name w:val="Emphasis"/>
    <w:qFormat/>
    <w:rsid w:val="00A67134"/>
    <w:rPr>
      <w:rFonts w:ascii="Arial Black" w:hAnsi="Arial Black"/>
      <w:sz w:val="18"/>
    </w:rPr>
  </w:style>
  <w:style w:type="paragraph" w:styleId="MessageHeader">
    <w:name w:val="Message Header"/>
    <w:basedOn w:val="BodyText"/>
    <w:link w:val="CabealhodamensagemChar"/>
    <w:semiHidden/>
    <w:rsid w:val="00A67134"/>
    <w:pPr>
      <w:keepLines/>
      <w:tabs>
        <w:tab w:val="left" w:pos="720"/>
        <w:tab w:val="left" w:pos="4320"/>
        <w:tab w:val="left" w:pos="5040"/>
        <w:tab w:val="right" w:pos="8640"/>
      </w:tabs>
      <w:spacing w:after="40" w:line="440" w:lineRule="atLeast"/>
      <w:ind w:left="720" w:hanging="720"/>
      <w:jc w:val="left"/>
    </w:pPr>
    <w:rPr>
      <w:lang w:val="x-none" w:eastAsia="x-none"/>
    </w:rPr>
  </w:style>
  <w:style w:type="character" w:customStyle="1" w:styleId="CabealhodamensagemChar">
    <w:name w:val="Cabeçalho da mensagem Char"/>
    <w:basedOn w:val="DefaultParagraphFont"/>
    <w:link w:val="MessageHeader"/>
    <w:semiHidden/>
    <w:rsid w:val="00A67134"/>
    <w:rPr>
      <w:rFonts w:ascii="Arial" w:hAnsi="Arial"/>
      <w:spacing w:val="-5"/>
      <w:sz w:val="20"/>
      <w:szCs w:val="20"/>
      <w:lang w:val="x-none" w:eastAsia="x-none"/>
    </w:rPr>
  </w:style>
  <w:style w:type="paragraph" w:customStyle="1" w:styleId="Cabedamensagemantes">
    <w:name w:val="Cabeç. da mensagem antes"/>
    <w:basedOn w:val="MessageHeader"/>
    <w:next w:val="MessageHeader"/>
    <w:rsid w:val="00A67134"/>
  </w:style>
  <w:style w:type="character" w:customStyle="1" w:styleId="Ttulodecabedamensagem">
    <w:name w:val="Título de cabeç. da mensagem"/>
    <w:rsid w:val="00A67134"/>
    <w:rPr>
      <w:rFonts w:ascii="Arial Black" w:hAnsi="Arial Black"/>
      <w:sz w:val="18"/>
    </w:rPr>
  </w:style>
  <w:style w:type="paragraph" w:customStyle="1" w:styleId="Cabedamensagemdepois">
    <w:name w:val="Cabeç. da mensagem depois"/>
    <w:basedOn w:val="MessageHeader"/>
    <w:next w:val="BodyText"/>
    <w:rsid w:val="00A67134"/>
    <w:pPr>
      <w:pBdr>
        <w:bottom w:val="single" w:sz="6" w:space="19" w:color="auto"/>
        <w:between w:val="single" w:sz="6" w:space="19" w:color="auto"/>
      </w:pBdr>
      <w:tabs>
        <w:tab w:val="left" w:pos="1267"/>
        <w:tab w:val="left" w:pos="2938"/>
      </w:tabs>
      <w:spacing w:before="120" w:after="120"/>
      <w:ind w:left="0" w:firstLine="0"/>
    </w:pPr>
  </w:style>
  <w:style w:type="paragraph" w:customStyle="1" w:styleId="Corpodetexto21">
    <w:name w:val="Corpo de texto 21"/>
    <w:basedOn w:val="Normal"/>
    <w:rsid w:val="00A67134"/>
    <w:pPr>
      <w:widowControl w:val="0"/>
      <w:spacing w:line="240" w:lineRule="exact"/>
      <w:ind w:firstLine="2835"/>
      <w:jc w:val="both"/>
    </w:pPr>
    <w:rPr>
      <w:rFonts w:ascii="Courier" w:hAnsi="Courier"/>
      <w:sz w:val="24"/>
      <w:szCs w:val="20"/>
    </w:rPr>
  </w:style>
  <w:style w:type="paragraph" w:styleId="BodyTextIndent3">
    <w:name w:val="Body Text Indent 3"/>
    <w:basedOn w:val="Normal"/>
    <w:link w:val="Recuodecorpodetexto3Char"/>
    <w:rsid w:val="00A67134"/>
    <w:pPr>
      <w:spacing w:line="240" w:lineRule="exact"/>
      <w:ind w:firstLine="567"/>
      <w:jc w:val="both"/>
    </w:pPr>
    <w:rPr>
      <w:color w:val="0000FF"/>
      <w:sz w:val="22"/>
      <w:szCs w:val="20"/>
      <w:lang w:val="x-none" w:eastAsia="x-none"/>
    </w:rPr>
  </w:style>
  <w:style w:type="character" w:customStyle="1" w:styleId="Recuodecorpodetexto3Char">
    <w:name w:val="Recuo de corpo de texto 3 Char"/>
    <w:basedOn w:val="DefaultParagraphFont"/>
    <w:link w:val="BodyTextIndent3"/>
    <w:rsid w:val="00A67134"/>
    <w:rPr>
      <w:color w:val="0000FF"/>
      <w:sz w:val="22"/>
      <w:szCs w:val="20"/>
      <w:lang w:val="x-none" w:eastAsia="x-none"/>
    </w:rPr>
  </w:style>
  <w:style w:type="character" w:customStyle="1" w:styleId="Corpodetexto2Char1">
    <w:name w:val="Corpo de texto 2 Char1"/>
    <w:uiPriority w:val="99"/>
    <w:semiHidden/>
    <w:rsid w:val="00A67134"/>
    <w:rPr>
      <w:sz w:val="28"/>
    </w:rPr>
  </w:style>
  <w:style w:type="paragraph" w:customStyle="1" w:styleId="WW-NormalWeb">
    <w:name w:val="WW-Normal (Web)"/>
    <w:basedOn w:val="Normal"/>
    <w:rsid w:val="00A67134"/>
    <w:pPr>
      <w:suppressAutoHyphens/>
      <w:spacing w:before="280" w:after="280"/>
    </w:pPr>
    <w:rPr>
      <w:sz w:val="24"/>
      <w:szCs w:val="24"/>
      <w:lang w:eastAsia="ar-SA"/>
    </w:rPr>
  </w:style>
  <w:style w:type="character" w:customStyle="1" w:styleId="Corpodetexto3Char1">
    <w:name w:val="Corpo de texto 3 Char1"/>
    <w:uiPriority w:val="99"/>
    <w:semiHidden/>
    <w:rsid w:val="00A67134"/>
    <w:rPr>
      <w:sz w:val="16"/>
      <w:szCs w:val="16"/>
    </w:rPr>
  </w:style>
  <w:style w:type="paragraph" w:customStyle="1" w:styleId="PargrafodaLista1">
    <w:name w:val="Parágrafo da Lista1"/>
    <w:basedOn w:val="Normal"/>
    <w:rsid w:val="00A67134"/>
    <w:pPr>
      <w:spacing w:after="200" w:line="276" w:lineRule="auto"/>
      <w:ind w:left="720"/>
      <w:contextualSpacing/>
    </w:pPr>
    <w:rPr>
      <w:rFonts w:ascii="Calibri" w:hAnsi="Calibri"/>
      <w:sz w:val="22"/>
      <w:szCs w:val="22"/>
    </w:rPr>
  </w:style>
  <w:style w:type="paragraph" w:customStyle="1" w:styleId="PargrafodaLista2">
    <w:name w:val="Parágrafo da Lista2"/>
    <w:basedOn w:val="Normal"/>
    <w:rsid w:val="00A67134"/>
    <w:pPr>
      <w:spacing w:after="200" w:line="276" w:lineRule="auto"/>
      <w:ind w:left="720"/>
      <w:contextualSpacing/>
    </w:pPr>
    <w:rPr>
      <w:rFonts w:ascii="Calibri" w:hAnsi="Calibri"/>
      <w:sz w:val="22"/>
      <w:szCs w:val="22"/>
    </w:rPr>
  </w:style>
  <w:style w:type="paragraph" w:customStyle="1" w:styleId="texto1">
    <w:name w:val="texto1"/>
    <w:basedOn w:val="Normal"/>
    <w:rsid w:val="00A67134"/>
    <w:pPr>
      <w:spacing w:before="100" w:beforeAutospacing="1" w:after="100" w:afterAutospacing="1"/>
    </w:pPr>
    <w:rPr>
      <w:sz w:val="24"/>
      <w:szCs w:val="24"/>
    </w:rPr>
  </w:style>
  <w:style w:type="paragraph" w:customStyle="1" w:styleId="style1">
    <w:name w:val="style1"/>
    <w:basedOn w:val="Normal"/>
    <w:rsid w:val="00A67134"/>
    <w:pPr>
      <w:spacing w:before="100" w:beforeAutospacing="1" w:after="100" w:afterAutospacing="1"/>
    </w:pPr>
    <w:rPr>
      <w:rFonts w:ascii="Verdana" w:eastAsia="Arial Unicode MS" w:hAnsi="Verdana" w:cs="Arial Unicode MS"/>
      <w:sz w:val="17"/>
      <w:szCs w:val="17"/>
    </w:rPr>
  </w:style>
  <w:style w:type="character" w:customStyle="1" w:styleId="TextodecomentrioChar1">
    <w:name w:val="Texto de comentário Char1"/>
    <w:basedOn w:val="DefaultParagraphFont"/>
    <w:uiPriority w:val="99"/>
    <w:semiHidden/>
    <w:rsid w:val="00A67134"/>
  </w:style>
  <w:style w:type="character" w:customStyle="1" w:styleId="AssuntodocomentrioChar1">
    <w:name w:val="Assunto do comentário Char1"/>
    <w:uiPriority w:val="99"/>
    <w:semiHidden/>
    <w:rsid w:val="00A67134"/>
    <w:rPr>
      <w:b/>
      <w:bCs/>
    </w:rPr>
  </w:style>
  <w:style w:type="paragraph" w:customStyle="1" w:styleId="Style10">
    <w:name w:val="Style 1"/>
    <w:basedOn w:val="Normal"/>
    <w:uiPriority w:val="99"/>
    <w:rsid w:val="00A67134"/>
    <w:pPr>
      <w:widowControl w:val="0"/>
      <w:autoSpaceDE w:val="0"/>
      <w:autoSpaceDN w:val="0"/>
      <w:adjustRightInd w:val="0"/>
    </w:pPr>
    <w:rPr>
      <w:rFonts w:ascii="Calibri" w:hAnsi="Calibri" w:cs="Calibri"/>
      <w:sz w:val="20"/>
      <w:szCs w:val="20"/>
    </w:rPr>
  </w:style>
  <w:style w:type="character" w:customStyle="1" w:styleId="CharacterStyle1">
    <w:name w:val="Character Style 1"/>
    <w:uiPriority w:val="99"/>
    <w:rsid w:val="00A67134"/>
    <w:rPr>
      <w:sz w:val="20"/>
    </w:rPr>
  </w:style>
  <w:style w:type="paragraph" w:customStyle="1" w:styleId="Style3">
    <w:name w:val="Style 3"/>
    <w:basedOn w:val="Normal"/>
    <w:uiPriority w:val="99"/>
    <w:rsid w:val="00A67134"/>
    <w:pPr>
      <w:widowControl w:val="0"/>
      <w:autoSpaceDE w:val="0"/>
      <w:autoSpaceDN w:val="0"/>
      <w:spacing w:before="144" w:line="324" w:lineRule="exact"/>
      <w:ind w:firstLine="1440"/>
    </w:pPr>
    <w:rPr>
      <w:rFonts w:ascii="Arial" w:hAnsi="Arial" w:cs="Arial"/>
      <w:sz w:val="23"/>
      <w:szCs w:val="23"/>
    </w:rPr>
  </w:style>
  <w:style w:type="character" w:customStyle="1" w:styleId="CharacterStyle3">
    <w:name w:val="Character Style 3"/>
    <w:uiPriority w:val="99"/>
    <w:rsid w:val="00A67134"/>
    <w:rPr>
      <w:rFonts w:ascii="Arial" w:hAnsi="Arial"/>
      <w:sz w:val="23"/>
    </w:rPr>
  </w:style>
  <w:style w:type="paragraph" w:customStyle="1" w:styleId="Style2">
    <w:name w:val="Style 2"/>
    <w:basedOn w:val="Normal"/>
    <w:uiPriority w:val="99"/>
    <w:rsid w:val="00A67134"/>
    <w:pPr>
      <w:widowControl w:val="0"/>
      <w:autoSpaceDE w:val="0"/>
      <w:autoSpaceDN w:val="0"/>
      <w:spacing w:before="108" w:line="240" w:lineRule="exact"/>
      <w:ind w:left="1368"/>
    </w:pPr>
    <w:rPr>
      <w:rFonts w:ascii="Arial" w:hAnsi="Arial" w:cs="Arial"/>
      <w:sz w:val="24"/>
      <w:szCs w:val="24"/>
    </w:rPr>
  </w:style>
  <w:style w:type="character" w:customStyle="1" w:styleId="CharacterStyle2">
    <w:name w:val="Character Style 2"/>
    <w:uiPriority w:val="99"/>
    <w:rsid w:val="00A67134"/>
    <w:rPr>
      <w:rFonts w:ascii="Arial" w:hAnsi="Arial"/>
      <w:sz w:val="24"/>
    </w:rPr>
  </w:style>
  <w:style w:type="paragraph" w:customStyle="1" w:styleId="Style4">
    <w:name w:val="Style 4"/>
    <w:basedOn w:val="Normal"/>
    <w:uiPriority w:val="99"/>
    <w:rsid w:val="00A67134"/>
    <w:pPr>
      <w:widowControl w:val="0"/>
      <w:autoSpaceDE w:val="0"/>
      <w:autoSpaceDN w:val="0"/>
      <w:spacing w:before="72" w:line="372" w:lineRule="exact"/>
      <w:ind w:firstLine="1440"/>
      <w:jc w:val="both"/>
    </w:pPr>
    <w:rPr>
      <w:rFonts w:ascii="Arial" w:hAnsi="Arial" w:cs="Arial"/>
      <w:sz w:val="24"/>
      <w:szCs w:val="24"/>
    </w:rPr>
  </w:style>
  <w:style w:type="paragraph" w:customStyle="1" w:styleId="Style5">
    <w:name w:val="Style 5"/>
    <w:basedOn w:val="Normal"/>
    <w:uiPriority w:val="99"/>
    <w:rsid w:val="00A67134"/>
    <w:pPr>
      <w:widowControl w:val="0"/>
      <w:autoSpaceDE w:val="0"/>
      <w:autoSpaceDN w:val="0"/>
      <w:spacing w:line="360" w:lineRule="auto"/>
      <w:ind w:firstLine="1440"/>
    </w:pPr>
    <w:rPr>
      <w:rFonts w:ascii="Arial" w:hAnsi="Arial" w:cs="Arial"/>
      <w:sz w:val="23"/>
      <w:szCs w:val="23"/>
    </w:rPr>
  </w:style>
  <w:style w:type="paragraph" w:customStyle="1" w:styleId="Style6">
    <w:name w:val="Style 6"/>
    <w:basedOn w:val="Normal"/>
    <w:uiPriority w:val="99"/>
    <w:rsid w:val="00A67134"/>
    <w:pPr>
      <w:widowControl w:val="0"/>
      <w:autoSpaceDE w:val="0"/>
      <w:autoSpaceDN w:val="0"/>
      <w:spacing w:before="108" w:line="194" w:lineRule="auto"/>
      <w:ind w:firstLine="1512"/>
    </w:pPr>
    <w:rPr>
      <w:rFonts w:ascii="Arial" w:hAnsi="Arial" w:cs="Arial"/>
      <w:sz w:val="23"/>
      <w:szCs w:val="23"/>
    </w:rPr>
  </w:style>
  <w:style w:type="paragraph" w:customStyle="1" w:styleId="Style7">
    <w:name w:val="Style 7"/>
    <w:basedOn w:val="Normal"/>
    <w:uiPriority w:val="99"/>
    <w:rsid w:val="00A67134"/>
    <w:pPr>
      <w:widowControl w:val="0"/>
      <w:autoSpaceDE w:val="0"/>
      <w:autoSpaceDN w:val="0"/>
      <w:spacing w:before="180"/>
    </w:pPr>
    <w:rPr>
      <w:rFonts w:ascii="Arial" w:hAnsi="Arial" w:cs="Arial"/>
      <w:sz w:val="23"/>
      <w:szCs w:val="23"/>
    </w:rPr>
  </w:style>
  <w:style w:type="paragraph" w:styleId="TOC1">
    <w:name w:val="toc 1"/>
    <w:basedOn w:val="Normal"/>
    <w:autoRedefine/>
    <w:uiPriority w:val="99"/>
    <w:semiHidden/>
    <w:rsid w:val="00A67134"/>
    <w:pPr>
      <w:widowControl w:val="0"/>
    </w:pPr>
    <w:rPr>
      <w:rFonts w:ascii="Courier New" w:hAnsi="Courier New" w:cs="Courier New"/>
      <w:sz w:val="23"/>
      <w:szCs w:val="23"/>
      <w:lang w:val="en-US" w:eastAsia="en-US"/>
    </w:rPr>
  </w:style>
  <w:style w:type="paragraph" w:customStyle="1" w:styleId="TableParagraph">
    <w:name w:val="Table Paragraph"/>
    <w:basedOn w:val="Normal"/>
    <w:uiPriority w:val="99"/>
    <w:rsid w:val="00A67134"/>
    <w:pPr>
      <w:widowControl w:val="0"/>
    </w:pPr>
    <w:rPr>
      <w:rFonts w:ascii="Calibri" w:hAnsi="Calibri" w:cs="Calibri"/>
      <w:sz w:val="22"/>
      <w:szCs w:val="22"/>
      <w:lang w:val="en-US" w:eastAsia="en-US"/>
    </w:rPr>
  </w:style>
  <w:style w:type="character" w:customStyle="1" w:styleId="apple-converted-space">
    <w:name w:val="apple-converted-space"/>
    <w:uiPriority w:val="99"/>
    <w:rsid w:val="00A67134"/>
    <w:rPr>
      <w:rFonts w:cs="Times New Roman"/>
    </w:rPr>
  </w:style>
  <w:style w:type="paragraph" w:customStyle="1" w:styleId="Standard">
    <w:name w:val="Standard"/>
    <w:uiPriority w:val="99"/>
    <w:rsid w:val="00A67134"/>
    <w:pPr>
      <w:widowControl w:val="0"/>
      <w:suppressAutoHyphens/>
      <w:autoSpaceDN w:val="0"/>
    </w:pPr>
    <w:rPr>
      <w:rFonts w:ascii="Liberation Serif" w:eastAsia="SimSun" w:hAnsi="Liberation Serif" w:cs="Liberation Serif"/>
      <w:kern w:val="3"/>
      <w:sz w:val="24"/>
      <w:szCs w:val="24"/>
      <w:lang w:eastAsia="zh-CN"/>
    </w:rPr>
  </w:style>
  <w:style w:type="paragraph" w:customStyle="1" w:styleId="yiv2767995389msonormal">
    <w:name w:val="yiv2767995389msonormal"/>
    <w:basedOn w:val="Normal"/>
    <w:uiPriority w:val="99"/>
    <w:rsid w:val="00A67134"/>
    <w:pPr>
      <w:spacing w:before="100" w:beforeAutospacing="1" w:after="100" w:afterAutospacing="1"/>
    </w:pPr>
    <w:rPr>
      <w:rFonts w:ascii="Calibri" w:hAnsi="Calibri" w:cs="Calibri"/>
      <w:sz w:val="24"/>
      <w:szCs w:val="24"/>
    </w:rPr>
  </w:style>
  <w:style w:type="paragraph" w:customStyle="1" w:styleId="Default">
    <w:name w:val="Default"/>
    <w:uiPriority w:val="99"/>
    <w:rsid w:val="00A67134"/>
    <w:pPr>
      <w:autoSpaceDE w:val="0"/>
      <w:autoSpaceDN w:val="0"/>
      <w:adjustRightInd w:val="0"/>
    </w:pPr>
    <w:rPr>
      <w:rFonts w:ascii="Arial" w:hAnsi="Arial" w:cs="Arial"/>
      <w:color w:val="000000"/>
      <w:sz w:val="24"/>
      <w:szCs w:val="24"/>
    </w:rPr>
  </w:style>
  <w:style w:type="paragraph" w:customStyle="1" w:styleId="Estilo">
    <w:name w:val="Estilo"/>
    <w:uiPriority w:val="99"/>
    <w:rsid w:val="00A67134"/>
    <w:pPr>
      <w:widowControl w:val="0"/>
      <w:autoSpaceDE w:val="0"/>
      <w:autoSpaceDN w:val="0"/>
      <w:adjustRightInd w:val="0"/>
    </w:pPr>
    <w:rPr>
      <w:rFonts w:ascii="SimSun" w:eastAsia="SimSun" w:hAnsi="Calibri" w:cs="SimSun"/>
      <w:sz w:val="24"/>
      <w:szCs w:val="24"/>
    </w:rPr>
  </w:style>
  <w:style w:type="character" w:customStyle="1" w:styleId="CharChar5">
    <w:name w:val="Char Char5"/>
    <w:uiPriority w:val="99"/>
    <w:rsid w:val="00A67134"/>
    <w:rPr>
      <w:lang w:val="pt-BR" w:eastAsia="pt-BR"/>
    </w:rPr>
  </w:style>
  <w:style w:type="character" w:customStyle="1" w:styleId="CharChar2">
    <w:name w:val="Char Char2"/>
    <w:uiPriority w:val="99"/>
    <w:locked/>
    <w:rsid w:val="00A67134"/>
    <w:rPr>
      <w:rFonts w:cs="Times New Roman"/>
      <w:lang w:val="pt-BR" w:eastAsia="pt-BR"/>
    </w:rPr>
  </w:style>
  <w:style w:type="character" w:customStyle="1" w:styleId="CharChar7">
    <w:name w:val="Char Char7"/>
    <w:uiPriority w:val="99"/>
    <w:rsid w:val="00A67134"/>
  </w:style>
  <w:style w:type="character" w:customStyle="1" w:styleId="CharChar51">
    <w:name w:val="Char Char51"/>
    <w:uiPriority w:val="99"/>
    <w:rsid w:val="00A67134"/>
  </w:style>
  <w:style w:type="character" w:customStyle="1" w:styleId="CharChar12">
    <w:name w:val="Char Char12"/>
    <w:uiPriority w:val="99"/>
    <w:rsid w:val="00A67134"/>
    <w:rPr>
      <w:rFonts w:ascii="Arial" w:hAnsi="Arial"/>
      <w:sz w:val="28"/>
    </w:rPr>
  </w:style>
  <w:style w:type="character" w:customStyle="1" w:styleId="CharChar11">
    <w:name w:val="Char Char11"/>
    <w:uiPriority w:val="99"/>
    <w:rsid w:val="00A67134"/>
    <w:rPr>
      <w:rFonts w:ascii="Arial" w:hAnsi="Arial"/>
      <w:sz w:val="28"/>
    </w:rPr>
  </w:style>
  <w:style w:type="character" w:customStyle="1" w:styleId="CharChar19">
    <w:name w:val="Char Char19"/>
    <w:uiPriority w:val="99"/>
    <w:rsid w:val="00A67134"/>
    <w:rPr>
      <w:rFonts w:ascii="Tahoma" w:hAnsi="Tahoma"/>
      <w:color w:val="000080"/>
      <w:sz w:val="32"/>
    </w:rPr>
  </w:style>
  <w:style w:type="character" w:customStyle="1" w:styleId="CharChar18">
    <w:name w:val="Char Char18"/>
    <w:uiPriority w:val="99"/>
    <w:rsid w:val="00A67134"/>
    <w:rPr>
      <w:rFonts w:ascii="Tahoma" w:hAnsi="Tahoma"/>
      <w:b/>
      <w:color w:val="000080"/>
      <w:sz w:val="24"/>
    </w:rPr>
  </w:style>
  <w:style w:type="character" w:customStyle="1" w:styleId="CharChar17">
    <w:name w:val="Char Char17"/>
    <w:uiPriority w:val="99"/>
    <w:rsid w:val="00A67134"/>
    <w:rPr>
      <w:b/>
      <w:sz w:val="24"/>
    </w:rPr>
  </w:style>
  <w:style w:type="character" w:customStyle="1" w:styleId="CharChar16">
    <w:name w:val="Char Char16"/>
    <w:uiPriority w:val="99"/>
    <w:rsid w:val="00A67134"/>
    <w:rPr>
      <w:rFonts w:ascii="Arial" w:hAnsi="Arial"/>
      <w:b/>
      <w:sz w:val="32"/>
    </w:rPr>
  </w:style>
  <w:style w:type="character" w:customStyle="1" w:styleId="CharChar15">
    <w:name w:val="Char Char15"/>
    <w:uiPriority w:val="99"/>
    <w:rsid w:val="00A67134"/>
    <w:rPr>
      <w:rFonts w:ascii="Arial" w:hAnsi="Arial"/>
      <w:b/>
      <w:spacing w:val="40"/>
    </w:rPr>
  </w:style>
  <w:style w:type="character" w:customStyle="1" w:styleId="CharChar14">
    <w:name w:val="Char Char14"/>
    <w:uiPriority w:val="99"/>
    <w:rsid w:val="00A67134"/>
    <w:rPr>
      <w:b/>
      <w:sz w:val="32"/>
    </w:rPr>
  </w:style>
  <w:style w:type="character" w:customStyle="1" w:styleId="CharChar13">
    <w:name w:val="Char Char13"/>
    <w:uiPriority w:val="99"/>
    <w:rsid w:val="00A67134"/>
    <w:rPr>
      <w:b/>
      <w:sz w:val="32"/>
    </w:rPr>
  </w:style>
  <w:style w:type="character" w:customStyle="1" w:styleId="CharChar71">
    <w:name w:val="Char Char71"/>
    <w:uiPriority w:val="99"/>
    <w:rsid w:val="00A67134"/>
    <w:rPr>
      <w:sz w:val="28"/>
    </w:rPr>
  </w:style>
  <w:style w:type="paragraph" w:customStyle="1" w:styleId="Normal1">
    <w:name w:val="Normal1"/>
    <w:rsid w:val="00A67134"/>
  </w:style>
  <w:style w:type="character" w:styleId="FollowedHyperlink">
    <w:name w:val="FollowedHyperlink"/>
    <w:uiPriority w:val="99"/>
    <w:semiHidden/>
    <w:unhideWhenUsed/>
    <w:rsid w:val="00A67134"/>
    <w:rPr>
      <w:color w:val="954F72"/>
      <w:u w:val="single"/>
    </w:rPr>
  </w:style>
  <w:style w:type="table" w:styleId="TableGrid">
    <w:name w:val="Table Grid"/>
    <w:basedOn w:val="TableNormal"/>
    <w:uiPriority w:val="59"/>
    <w:rsid w:val="00A671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leNormal"/>
    <w:next w:val="TableGrid"/>
    <w:uiPriority w:val="39"/>
    <w:rsid w:val="008D17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6F44-ACB0-4975-8F49-6A55BAB3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2038</Words>
  <Characters>11009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Cesar O. Caparelli</dc:creator>
  <cp:lastModifiedBy>Marta Galoni Mota</cp:lastModifiedBy>
  <cp:revision>4</cp:revision>
  <cp:lastPrinted>2023-05-31T18:55:00Z</cp:lastPrinted>
  <dcterms:created xsi:type="dcterms:W3CDTF">2023-06-26T19:24:00Z</dcterms:created>
  <dcterms:modified xsi:type="dcterms:W3CDTF">2023-09-04T19:50:00Z</dcterms:modified>
</cp:coreProperties>
</file>