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72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11/10/2023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87/2023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25/08/2023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José Alexandre Pierroni Dias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o direito da pessoa com deficiência a ingressar e permanecer em ambientes de uso coletivo acompanhada de cão de assistência, no âmbito da Estância Turística de São Roque, e dá outras providências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16 de outubro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389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