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05B6B">
      <w:pPr>
        <w:keepNext/>
        <w:widowControl w:val="0"/>
        <w:ind w:left="3402" w:right="49"/>
        <w:outlineLvl w:val="4"/>
        <w:rPr>
          <w:rFonts w:ascii="Arial" w:hAnsi="Arial" w:cs="Arial"/>
          <w:b/>
          <w:snapToGrid w:val="0"/>
          <w:sz w:val="24"/>
        </w:rPr>
      </w:pPr>
      <w:r>
        <w:rPr>
          <w:rFonts w:ascii="Arial" w:hAnsi="Arial" w:cs="Arial"/>
          <w:b/>
          <w:snapToGrid w:val="0"/>
          <w:sz w:val="24"/>
        </w:rPr>
        <w:t xml:space="preserve">MENSAGEM DE PROJETO DE LEI </w:t>
      </w:r>
    </w:p>
    <w:p w:rsidR="00605B6B">
      <w:pPr>
        <w:ind w:left="3402"/>
        <w:rPr>
          <w:rFonts w:eastAsia="Arial"/>
        </w:rPr>
      </w:pPr>
      <w:r>
        <w:rPr>
          <w:rFonts w:ascii="Arial" w:hAnsi="Arial" w:cs="Arial"/>
          <w:b/>
          <w:snapToGrid w:val="0"/>
          <w:sz w:val="24"/>
        </w:rPr>
        <w:t xml:space="preserve">COMPLEMENTAR Nº </w:t>
      </w:r>
      <w:r w:rsidR="004070E1">
        <w:rPr>
          <w:rFonts w:ascii="Arial" w:hAnsi="Arial" w:cs="Arial"/>
          <w:b/>
          <w:snapToGrid w:val="0"/>
          <w:sz w:val="24"/>
        </w:rPr>
        <w:t>07</w:t>
      </w:r>
      <w:r>
        <w:rPr>
          <w:rFonts w:ascii="Arial" w:hAnsi="Arial" w:cs="Arial"/>
          <w:b/>
          <w:snapToGrid w:val="0"/>
          <w:sz w:val="24"/>
        </w:rPr>
        <w:t>, de 14/11/2023</w:t>
      </w:r>
    </w:p>
    <w:p w:rsidR="00605B6B">
      <w:pPr>
        <w:rPr>
          <w:rFonts w:eastAsia="Arial"/>
        </w:rPr>
      </w:pPr>
    </w:p>
    <w:p w:rsidR="00605B6B">
      <w:pPr>
        <w:rPr>
          <w:rFonts w:eastAsia="Arial"/>
        </w:rPr>
      </w:pPr>
    </w:p>
    <w:p w:rsidR="00605B6B" w:rsidRPr="0037251C" w:rsidP="00BB6F00">
      <w:pPr>
        <w:spacing w:after="240"/>
        <w:ind w:firstLine="3402"/>
        <w:jc w:val="both"/>
        <w:rPr>
          <w:rFonts w:ascii="Arial" w:eastAsia="Arial" w:hAnsi="Arial" w:cs="Arial"/>
          <w:sz w:val="22"/>
          <w:szCs w:val="22"/>
        </w:rPr>
      </w:pPr>
      <w:r w:rsidRPr="0037251C">
        <w:rPr>
          <w:rFonts w:ascii="Arial" w:eastAsia="Arial" w:hAnsi="Arial" w:cs="Arial"/>
          <w:sz w:val="22"/>
          <w:szCs w:val="22"/>
        </w:rPr>
        <w:t>Excelentíssimo Senhor Presidente,</w:t>
      </w:r>
    </w:p>
    <w:p w:rsidR="00BB6F00" w:rsidRPr="0037251C" w:rsidP="003A0679">
      <w:pPr>
        <w:spacing w:after="12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37251C">
        <w:rPr>
          <w:rFonts w:ascii="Arial" w:hAnsi="Arial" w:cs="Arial"/>
          <w:sz w:val="22"/>
          <w:szCs w:val="22"/>
        </w:rPr>
        <w:t xml:space="preserve">Tenho a honra de enviar à apreciação desta Nobre Câmara Municipal o presente Projeto de Lei Complementar, que prorroga o prazo </w:t>
      </w:r>
      <w:r w:rsidRPr="0037251C" w:rsidR="00D3643E">
        <w:rPr>
          <w:rFonts w:ascii="Arial" w:hAnsi="Arial" w:cs="Arial"/>
          <w:sz w:val="22"/>
          <w:szCs w:val="22"/>
        </w:rPr>
        <w:t xml:space="preserve">de vigência da </w:t>
      </w:r>
      <w:r w:rsidRPr="0037251C" w:rsidR="00D3643E">
        <w:rPr>
          <w:rFonts w:ascii="Arial" w:eastAsia="Arial" w:hAnsi="Arial" w:cs="Arial"/>
          <w:sz w:val="22"/>
          <w:szCs w:val="22"/>
        </w:rPr>
        <w:t>Lei Complementar Nº 108, de 2 de junho de 2021</w:t>
      </w:r>
      <w:r w:rsidRPr="0037251C" w:rsidR="00D3643E">
        <w:rPr>
          <w:rFonts w:ascii="Arial" w:hAnsi="Arial" w:cs="Arial"/>
          <w:sz w:val="22"/>
          <w:szCs w:val="22"/>
        </w:rPr>
        <w:t>, referente ao Programa de Recuperação de Emprego – Pró-Emprego</w:t>
      </w:r>
      <w:r w:rsidRPr="0037251C">
        <w:rPr>
          <w:rFonts w:ascii="Arial" w:hAnsi="Arial" w:cs="Arial"/>
          <w:sz w:val="22"/>
          <w:szCs w:val="22"/>
        </w:rPr>
        <w:t>.</w:t>
      </w:r>
    </w:p>
    <w:p w:rsidR="007A6B38" w:rsidRPr="0037251C" w:rsidP="007A6B38">
      <w:pPr>
        <w:spacing w:after="120" w:line="360" w:lineRule="auto"/>
        <w:ind w:firstLine="3402"/>
        <w:jc w:val="both"/>
        <w:rPr>
          <w:rFonts w:ascii="Arial" w:eastAsia="Arial" w:hAnsi="Arial" w:cs="Arial"/>
          <w:sz w:val="22"/>
          <w:szCs w:val="22"/>
        </w:rPr>
      </w:pPr>
      <w:r w:rsidRPr="0037251C">
        <w:rPr>
          <w:rFonts w:ascii="Arial" w:eastAsia="Arial" w:hAnsi="Arial" w:cs="Arial"/>
          <w:sz w:val="22"/>
          <w:szCs w:val="22"/>
        </w:rPr>
        <w:t xml:space="preserve">Conhecendo da causa </w:t>
      </w:r>
      <w:r w:rsidRPr="0037251C">
        <w:rPr>
          <w:rFonts w:ascii="Arial" w:eastAsia="Arial" w:hAnsi="Arial" w:cs="Arial"/>
          <w:i/>
          <w:sz w:val="22"/>
          <w:szCs w:val="22"/>
        </w:rPr>
        <w:t>mater</w:t>
      </w:r>
      <w:r w:rsidRPr="0037251C">
        <w:rPr>
          <w:rFonts w:ascii="Arial" w:eastAsia="Arial" w:hAnsi="Arial" w:cs="Arial"/>
          <w:i/>
          <w:sz w:val="22"/>
          <w:szCs w:val="22"/>
        </w:rPr>
        <w:t xml:space="preserve"> </w:t>
      </w:r>
      <w:r w:rsidRPr="0037251C">
        <w:rPr>
          <w:rFonts w:ascii="Arial" w:eastAsia="Arial" w:hAnsi="Arial" w:cs="Arial"/>
          <w:sz w:val="22"/>
          <w:szCs w:val="22"/>
        </w:rPr>
        <w:t xml:space="preserve">da Lei Complementar Nº 108, de 2 de junho de 2021, vislumbramos que o Programa Pró-Emprego, atrelado às diversas políticas públicas de mobilização econômica municipal, </w:t>
      </w:r>
      <w:r w:rsidRPr="0037251C" w:rsidR="002F70A2">
        <w:rPr>
          <w:rFonts w:ascii="Arial" w:eastAsia="Arial" w:hAnsi="Arial" w:cs="Arial"/>
          <w:sz w:val="22"/>
          <w:szCs w:val="22"/>
        </w:rPr>
        <w:t>reflexou</w:t>
      </w:r>
      <w:r w:rsidRPr="0037251C">
        <w:rPr>
          <w:rFonts w:ascii="Arial" w:eastAsia="Arial" w:hAnsi="Arial" w:cs="Arial"/>
          <w:sz w:val="22"/>
          <w:szCs w:val="22"/>
        </w:rPr>
        <w:t xml:space="preserve"> resultados positivos à população são-</w:t>
      </w:r>
      <w:r w:rsidRPr="0037251C">
        <w:rPr>
          <w:rFonts w:ascii="Arial" w:eastAsia="Arial" w:hAnsi="Arial" w:cs="Arial"/>
          <w:sz w:val="22"/>
          <w:szCs w:val="22"/>
        </w:rPr>
        <w:t>roquense</w:t>
      </w:r>
      <w:r w:rsidRPr="0037251C">
        <w:rPr>
          <w:rFonts w:ascii="Arial" w:eastAsia="Arial" w:hAnsi="Arial" w:cs="Arial"/>
          <w:sz w:val="22"/>
          <w:szCs w:val="22"/>
        </w:rPr>
        <w:t>, e vem conseguindo atingir um dos maiores flagelos cercantes ao crescimento econômico local, o desemprego.</w:t>
      </w:r>
    </w:p>
    <w:p w:rsidR="007A6B38" w:rsidRPr="0037251C" w:rsidP="007A6B38">
      <w:pPr>
        <w:spacing w:after="120" w:line="360" w:lineRule="auto"/>
        <w:ind w:firstLine="3402"/>
        <w:jc w:val="both"/>
        <w:rPr>
          <w:rFonts w:ascii="Arial" w:eastAsia="Arial" w:hAnsi="Arial" w:cs="Arial"/>
          <w:sz w:val="22"/>
          <w:szCs w:val="22"/>
        </w:rPr>
      </w:pPr>
      <w:r w:rsidRPr="0037251C">
        <w:rPr>
          <w:rFonts w:ascii="Arial" w:eastAsia="Arial" w:hAnsi="Arial" w:cs="Arial"/>
          <w:sz w:val="22"/>
          <w:szCs w:val="22"/>
        </w:rPr>
        <w:t xml:space="preserve">Dados comparativos expressam resultados animadores, onde, segundo informações do CAGED, foi constatado um saldo positivo de </w:t>
      </w:r>
      <w:r w:rsidRPr="0037251C" w:rsidR="00A45E83">
        <w:rPr>
          <w:rFonts w:ascii="Arial" w:eastAsia="Arial" w:hAnsi="Arial" w:cs="Arial"/>
          <w:sz w:val="22"/>
          <w:szCs w:val="22"/>
        </w:rPr>
        <w:t xml:space="preserve">852 contratações entre os meses de outubro de 2022 </w:t>
      </w:r>
      <w:r w:rsidRPr="0037251C" w:rsidR="001928CD">
        <w:rPr>
          <w:rFonts w:ascii="Arial" w:eastAsia="Arial" w:hAnsi="Arial" w:cs="Arial"/>
          <w:sz w:val="22"/>
          <w:szCs w:val="22"/>
        </w:rPr>
        <w:t>a</w:t>
      </w:r>
      <w:r w:rsidRPr="0037251C" w:rsidR="00A45E83">
        <w:rPr>
          <w:rFonts w:ascii="Arial" w:eastAsia="Arial" w:hAnsi="Arial" w:cs="Arial"/>
          <w:sz w:val="22"/>
          <w:szCs w:val="22"/>
        </w:rPr>
        <w:t xml:space="preserve"> setembro de 2023</w:t>
      </w:r>
      <w:r w:rsidRPr="0037251C" w:rsidR="001928CD">
        <w:rPr>
          <w:rFonts w:ascii="Arial" w:eastAsia="Arial" w:hAnsi="Arial" w:cs="Arial"/>
          <w:sz w:val="22"/>
          <w:szCs w:val="22"/>
        </w:rPr>
        <w:t xml:space="preserve">, o que corresponde, proporcionalmente, a uma média de </w:t>
      </w:r>
      <w:r w:rsidRPr="0037251C" w:rsidR="00C54512">
        <w:rPr>
          <w:rFonts w:ascii="Arial" w:eastAsia="Arial" w:hAnsi="Arial" w:cs="Arial"/>
          <w:sz w:val="22"/>
          <w:szCs w:val="22"/>
        </w:rPr>
        <w:t>variação relativa</w:t>
      </w:r>
      <w:r w:rsidRPr="0037251C" w:rsidR="001928CD">
        <w:rPr>
          <w:rFonts w:ascii="Arial" w:eastAsia="Arial" w:hAnsi="Arial" w:cs="Arial"/>
          <w:sz w:val="22"/>
          <w:szCs w:val="22"/>
        </w:rPr>
        <w:t xml:space="preserve"> superior </w:t>
      </w:r>
      <w:r w:rsidRPr="0037251C" w:rsidR="00C54512">
        <w:rPr>
          <w:rFonts w:ascii="Arial" w:eastAsia="Arial" w:hAnsi="Arial" w:cs="Arial"/>
          <w:sz w:val="22"/>
          <w:szCs w:val="22"/>
        </w:rPr>
        <w:t>à</w:t>
      </w:r>
      <w:r w:rsidRPr="0037251C" w:rsidR="001928CD">
        <w:rPr>
          <w:rFonts w:ascii="Arial" w:eastAsia="Arial" w:hAnsi="Arial" w:cs="Arial"/>
          <w:sz w:val="22"/>
          <w:szCs w:val="22"/>
        </w:rPr>
        <w:t xml:space="preserve"> do Estado</w:t>
      </w:r>
      <w:r w:rsidRPr="0037251C">
        <w:rPr>
          <w:rFonts w:ascii="Arial" w:eastAsia="Arial" w:hAnsi="Arial" w:cs="Arial"/>
          <w:sz w:val="22"/>
          <w:szCs w:val="22"/>
        </w:rPr>
        <w:t>.</w:t>
      </w:r>
    </w:p>
    <w:p w:rsidR="007A6B38" w:rsidRPr="0037251C" w:rsidP="007A6B38">
      <w:pPr>
        <w:spacing w:after="120" w:line="360" w:lineRule="auto"/>
        <w:ind w:firstLine="3402"/>
        <w:jc w:val="both"/>
        <w:rPr>
          <w:rFonts w:ascii="Arial" w:eastAsia="Arial" w:hAnsi="Arial" w:cs="Arial"/>
          <w:sz w:val="22"/>
          <w:szCs w:val="22"/>
        </w:rPr>
      </w:pPr>
      <w:r w:rsidRPr="0037251C">
        <w:rPr>
          <w:rFonts w:ascii="Arial" w:eastAsia="Arial" w:hAnsi="Arial" w:cs="Arial"/>
          <w:sz w:val="22"/>
          <w:szCs w:val="22"/>
        </w:rPr>
        <w:t>Inobstante o progresso nas contratações no Município, há de se atentar à toda abrangência objetivada pela norma, que aflora, além da geração de empregos, respaldos multifacetários dentro da seara de regulamentação municipal, impelindo atrativos à variabilidade de atuação empresarial, fomento à projetos de incentivos ambientais e sociais e desenvolvimento tecnológico, respaldando diretamente no aumento da receita municipal, influindo na qualidade de vida geral da população.</w:t>
      </w:r>
    </w:p>
    <w:p w:rsidR="007A6B38" w:rsidRPr="0037251C" w:rsidP="007A6B38">
      <w:pPr>
        <w:spacing w:after="120" w:line="360" w:lineRule="auto"/>
        <w:ind w:firstLine="3402"/>
        <w:jc w:val="both"/>
        <w:rPr>
          <w:rFonts w:ascii="Arial" w:eastAsia="Arial" w:hAnsi="Arial" w:cs="Arial"/>
          <w:sz w:val="22"/>
          <w:szCs w:val="22"/>
        </w:rPr>
      </w:pPr>
      <w:r w:rsidRPr="0037251C">
        <w:rPr>
          <w:rFonts w:ascii="Arial" w:eastAsia="Arial" w:hAnsi="Arial" w:cs="Arial"/>
          <w:sz w:val="22"/>
          <w:szCs w:val="22"/>
        </w:rPr>
        <w:t xml:space="preserve">Por assim, a prorrogação da vigência do Programa Pró-Emprego atua consoante as melhores práticas internacionais e nacionais ligadas a Direitos Humanos e à sustentabilidade ambiental, na esteira do Pacto de San José da Costa Rica, da Conferência do Clima e dos princípios fundamentais esculpidos por todo o texto de nossa Magna Carta, a alteração do Projeto há de incentivar o cumprimento das faculdades de desenvolvimento social e ambiental já fixadas, pois atuarão como condição formal ao uso da integralidade dos benefícios já determinados, </w:t>
      </w:r>
      <w:r w:rsidRPr="0037251C">
        <w:rPr>
          <w:rFonts w:ascii="Arial" w:eastAsia="Arial" w:hAnsi="Arial" w:cs="Arial"/>
          <w:sz w:val="22"/>
          <w:szCs w:val="22"/>
        </w:rPr>
        <w:t>propulsionando o interesse à efetivação dos compromissos sociais e ambientais que as empresas devem assumir ao longo da fruição dos incentivos.</w:t>
      </w:r>
    </w:p>
    <w:p w:rsidR="0037251C" w:rsidP="004070E1">
      <w:pPr>
        <w:spacing w:after="120" w:line="360" w:lineRule="auto"/>
        <w:ind w:firstLine="3402"/>
        <w:jc w:val="both"/>
        <w:rPr>
          <w:rFonts w:ascii="Arial" w:eastAsia="Arial" w:hAnsi="Arial" w:cs="Arial"/>
          <w:sz w:val="22"/>
          <w:szCs w:val="22"/>
        </w:rPr>
      </w:pPr>
    </w:p>
    <w:p w:rsidR="00605B6B" w:rsidRPr="0037251C" w:rsidP="004070E1">
      <w:pPr>
        <w:spacing w:after="120" w:line="360" w:lineRule="auto"/>
        <w:ind w:firstLine="3402"/>
        <w:jc w:val="both"/>
        <w:rPr>
          <w:rFonts w:ascii="Arial" w:eastAsia="Arial" w:hAnsi="Arial" w:cs="Arial"/>
          <w:sz w:val="22"/>
          <w:szCs w:val="22"/>
        </w:rPr>
      </w:pPr>
      <w:r w:rsidRPr="0037251C">
        <w:rPr>
          <w:rFonts w:ascii="Arial" w:eastAsia="Arial" w:hAnsi="Arial" w:cs="Arial"/>
          <w:sz w:val="22"/>
          <w:szCs w:val="22"/>
        </w:rPr>
        <w:t xml:space="preserve">Ao ensejo, reitero a Vossa Excelência e aos demais membros desta Augusta Casa meus votos de elevada estima e distinta consideração, </w:t>
      </w:r>
      <w:r w:rsidRPr="0037251C">
        <w:rPr>
          <w:rFonts w:ascii="Arial" w:eastAsia="Arial" w:hAnsi="Arial" w:cs="Arial"/>
          <w:b/>
          <w:sz w:val="22"/>
          <w:szCs w:val="22"/>
        </w:rPr>
        <w:t>requerendo, para este Projeto de Lei Complementar, os benefícios da tramitação sob regime de urgência</w:t>
      </w:r>
      <w:r w:rsidRPr="0037251C">
        <w:rPr>
          <w:rFonts w:ascii="Arial" w:eastAsia="Arial" w:hAnsi="Arial" w:cs="Arial"/>
          <w:sz w:val="22"/>
          <w:szCs w:val="22"/>
        </w:rPr>
        <w:t>, nos termos do art. 191, inciso II e art. 195, do Regimento Interno da Câmara Municipal.</w:t>
      </w:r>
    </w:p>
    <w:p w:rsidR="00605B6B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05B6B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05B6B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05B6B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5511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5511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BC5511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05B6B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05B6B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05B6B">
      <w:pPr>
        <w:tabs>
          <w:tab w:val="left" w:pos="5400"/>
        </w:tabs>
        <w:spacing w:after="120"/>
        <w:jc w:val="both"/>
        <w:rPr>
          <w:rFonts w:ascii="Arial" w:eastAsia="Arial" w:hAnsi="Arial" w:cs="Arial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MARCOS AUGUSTO ISSA HENRIQUES DE ARAÚJO</w:t>
      </w: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Prefeito da Estância Turística de São Roque</w:t>
      </w: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7251C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7251C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7251C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7251C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37251C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605B6B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Ao Excelentíssimo Senhor</w:t>
      </w:r>
    </w:p>
    <w:p w:rsidR="00605B6B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Rafael </w:t>
      </w:r>
      <w:r>
        <w:rPr>
          <w:rFonts w:ascii="Arial" w:eastAsia="Arial" w:hAnsi="Arial" w:cs="Arial"/>
          <w:b/>
          <w:sz w:val="24"/>
          <w:szCs w:val="24"/>
        </w:rPr>
        <w:t>Tanzi</w:t>
      </w:r>
      <w:r>
        <w:rPr>
          <w:rFonts w:ascii="Arial" w:eastAsia="Arial" w:hAnsi="Arial" w:cs="Arial"/>
          <w:b/>
          <w:sz w:val="24"/>
          <w:szCs w:val="24"/>
        </w:rPr>
        <w:t xml:space="preserve"> de Araújo</w:t>
      </w:r>
    </w:p>
    <w:p w:rsidR="00605B6B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DD. Presidente</w:t>
      </w:r>
      <w:r>
        <w:rPr>
          <w:rFonts w:ascii="Arial" w:eastAsia="Arial" w:hAnsi="Arial" w:cs="Arial"/>
          <w:b/>
          <w:sz w:val="24"/>
          <w:szCs w:val="24"/>
        </w:rPr>
        <w:t xml:space="preserve"> da Egrégia Câmara Municipal da</w:t>
      </w:r>
    </w:p>
    <w:p w:rsidR="00605B6B">
      <w:pPr>
        <w:ind w:right="14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Estância Turística de São Roque – SP</w:t>
      </w:r>
    </w:p>
    <w:p w:rsidR="00605B6B">
      <w:pPr>
        <w:ind w:right="113" w:firstLine="3119"/>
        <w:rPr>
          <w:rFonts w:ascii="Arial" w:eastAsia="Arial" w:hAnsi="Arial" w:cs="Arial"/>
          <w:b/>
          <w:sz w:val="24"/>
          <w:szCs w:val="24"/>
        </w:rPr>
      </w:pPr>
      <w:r>
        <w:br w:type="page"/>
      </w:r>
      <w:r>
        <w:rPr>
          <w:rFonts w:ascii="Arial" w:eastAsia="Arial" w:hAnsi="Arial" w:cs="Arial"/>
          <w:b/>
          <w:sz w:val="24"/>
          <w:szCs w:val="24"/>
        </w:rPr>
        <w:t>PR</w:t>
      </w:r>
      <w:r w:rsidR="007D1908">
        <w:rPr>
          <w:rFonts w:ascii="Arial" w:eastAsia="Arial" w:hAnsi="Arial" w:cs="Arial"/>
          <w:b/>
          <w:sz w:val="24"/>
          <w:szCs w:val="24"/>
        </w:rPr>
        <w:t xml:space="preserve">OJETO DE LEI COMPLEMENTAR </w:t>
      </w:r>
      <w:r w:rsidR="007D1908">
        <w:rPr>
          <w:rFonts w:ascii="Arial" w:eastAsia="Arial" w:hAnsi="Arial" w:cs="Arial"/>
          <w:b/>
          <w:sz w:val="24"/>
          <w:szCs w:val="24"/>
        </w:rPr>
        <w:t>N.º</w:t>
      </w:r>
      <w:r w:rsidR="007D1908">
        <w:rPr>
          <w:rFonts w:ascii="Arial" w:eastAsia="Arial" w:hAnsi="Arial" w:cs="Arial"/>
          <w:b/>
          <w:sz w:val="24"/>
          <w:szCs w:val="24"/>
        </w:rPr>
        <w:t xml:space="preserve"> </w:t>
      </w:r>
      <w:r w:rsidR="004070E1">
        <w:rPr>
          <w:rFonts w:ascii="Arial" w:eastAsia="Arial" w:hAnsi="Arial" w:cs="Arial"/>
          <w:b/>
          <w:sz w:val="24"/>
          <w:szCs w:val="24"/>
        </w:rPr>
        <w:t>07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7D1908">
        <w:rPr>
          <w:rFonts w:ascii="Arial" w:eastAsia="Arial" w:hAnsi="Arial" w:cs="Arial"/>
          <w:b/>
          <w:sz w:val="24"/>
          <w:szCs w:val="24"/>
        </w:rPr>
        <w:t>3</w:t>
      </w:r>
    </w:p>
    <w:p w:rsidR="00605B6B">
      <w:pPr>
        <w:spacing w:after="480"/>
        <w:ind w:right="113" w:firstLine="31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 14 de </w:t>
      </w:r>
      <w:r w:rsidR="007D1908">
        <w:rPr>
          <w:rFonts w:ascii="Arial" w:eastAsia="Arial" w:hAnsi="Arial" w:cs="Arial"/>
          <w:b/>
          <w:sz w:val="24"/>
          <w:szCs w:val="24"/>
        </w:rPr>
        <w:t>novembro de 2023</w:t>
      </w:r>
    </w:p>
    <w:p w:rsidR="00605B6B">
      <w:pPr>
        <w:widowControl w:val="0"/>
        <w:spacing w:after="480" w:line="276" w:lineRule="auto"/>
        <w:ind w:left="3119"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Altera a Lei Complementar Nº 108, de 2 de junho de 2021</w:t>
      </w:r>
      <w:r w:rsidR="00753BF9">
        <w:rPr>
          <w:rFonts w:ascii="Arial" w:eastAsia="Arial" w:hAnsi="Arial" w:cs="Arial"/>
          <w:b/>
          <w:sz w:val="24"/>
          <w:szCs w:val="24"/>
        </w:rPr>
        <w:t>.</w:t>
      </w:r>
    </w:p>
    <w:p w:rsidR="00605B6B">
      <w:pPr>
        <w:widowControl w:val="0"/>
        <w:spacing w:after="480" w:line="276" w:lineRule="auto"/>
        <w:ind w:left="3119" w:right="1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Prefeito da Estância Turística de São Roque, no uso de suas atribuições legais,</w:t>
      </w:r>
    </w:p>
    <w:p w:rsidR="00605B6B">
      <w:pPr>
        <w:pBdr>
          <w:top w:val="nil"/>
          <w:left w:val="nil"/>
          <w:bottom w:val="nil"/>
          <w:right w:val="nil"/>
          <w:between w:val="nil"/>
        </w:pBdr>
        <w:spacing w:after="480" w:line="276" w:lineRule="auto"/>
        <w:ind w:left="3119" w:right="85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Faço saber que a Câmara Municipal da Estância Turística de São Roque decreta e eu promulgo a seguinte Lei Complementar:</w:t>
      </w:r>
    </w:p>
    <w:p w:rsidR="004070E1" w:rsidP="007D1908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after="120" w:line="276" w:lineRule="auto"/>
        <w:ind w:firstLine="311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5B6B" w:rsidP="004070E1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after="240" w:line="276" w:lineRule="auto"/>
        <w:ind w:firstLine="311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Art. 1º </w:t>
      </w:r>
      <w:r w:rsidR="007D1908"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 w:rsidR="004070E1">
        <w:rPr>
          <w:rFonts w:ascii="Arial" w:eastAsia="Arial" w:hAnsi="Arial" w:cs="Arial"/>
          <w:color w:val="000000"/>
          <w:sz w:val="24"/>
          <w:szCs w:val="24"/>
        </w:rPr>
        <w:t>a</w:t>
      </w:r>
      <w:r w:rsidR="007D1908">
        <w:rPr>
          <w:rFonts w:ascii="Arial" w:eastAsia="Arial" w:hAnsi="Arial" w:cs="Arial"/>
          <w:color w:val="000000"/>
          <w:sz w:val="24"/>
          <w:szCs w:val="24"/>
        </w:rPr>
        <w:t xml:space="preserve">rt. 56 da Lei Complementar </w:t>
      </w:r>
      <w:r w:rsidR="004070E1">
        <w:rPr>
          <w:rFonts w:ascii="Arial" w:eastAsia="Arial" w:hAnsi="Arial" w:cs="Arial"/>
          <w:color w:val="000000"/>
          <w:sz w:val="24"/>
          <w:szCs w:val="24"/>
        </w:rPr>
        <w:t>n</w:t>
      </w:r>
      <w:r w:rsidR="007D1908">
        <w:rPr>
          <w:rFonts w:ascii="Arial" w:eastAsia="Arial" w:hAnsi="Arial" w:cs="Arial"/>
          <w:color w:val="000000"/>
          <w:sz w:val="24"/>
          <w:szCs w:val="24"/>
        </w:rPr>
        <w:t>º 108, de 2 de junho de 2021</w:t>
      </w:r>
      <w:r w:rsidR="004070E1">
        <w:rPr>
          <w:rFonts w:ascii="Arial" w:eastAsia="Arial" w:hAnsi="Arial" w:cs="Arial"/>
          <w:color w:val="000000"/>
          <w:sz w:val="24"/>
          <w:szCs w:val="24"/>
        </w:rPr>
        <w:t>,</w:t>
      </w:r>
      <w:r w:rsidR="007D1908">
        <w:rPr>
          <w:rFonts w:ascii="Arial" w:eastAsia="Arial" w:hAnsi="Arial" w:cs="Arial"/>
          <w:color w:val="000000"/>
          <w:sz w:val="24"/>
          <w:szCs w:val="24"/>
        </w:rPr>
        <w:t xml:space="preserve"> passa a viger com a seguinte redação:</w:t>
      </w:r>
    </w:p>
    <w:p w:rsidR="007D1908" w:rsidRPr="007D1908" w:rsidP="004070E1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after="240" w:line="276" w:lineRule="auto"/>
        <w:ind w:left="3119"/>
        <w:jc w:val="both"/>
        <w:rPr>
          <w:rFonts w:ascii="Arial" w:eastAsia="Arial" w:hAnsi="Arial" w:cs="Arial"/>
          <w:color w:val="000000" w:themeColor="text1"/>
          <w:sz w:val="32"/>
          <w:szCs w:val="24"/>
        </w:rPr>
      </w:pPr>
      <w:r>
        <w:rPr>
          <w:rStyle w:val="normas-indices-artigo"/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“</w:t>
      </w:r>
      <w:r w:rsidRPr="007D1908">
        <w:rPr>
          <w:rStyle w:val="normas-indices-artigo"/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Art. 56.</w:t>
      </w:r>
      <w:r w:rsidRPr="007D1908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  Esta Lei Complementar terá vigência temporária de </w:t>
      </w:r>
      <w:r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1.095</w:t>
      </w:r>
      <w:r w:rsidRPr="007D1908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 (</w:t>
      </w:r>
      <w:r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mil e noventa e cinco</w:t>
      </w:r>
      <w:r w:rsidRPr="007D1908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 xml:space="preserve">) dias, a contar de 1° de janeiro de 2022, garantindo-se às empresas o direito adquirido, o ato jurídico perfeito e a coisa </w:t>
      </w:r>
      <w:r w:rsidRPr="007D1908"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julgada.</w:t>
      </w:r>
      <w:r>
        <w:rPr>
          <w:rFonts w:ascii="Arial" w:hAnsi="Arial" w:cs="Arial"/>
          <w:color w:val="000000" w:themeColor="text1"/>
          <w:sz w:val="24"/>
          <w:szCs w:val="21"/>
          <w:shd w:val="clear" w:color="auto" w:fill="FFFFFF"/>
        </w:rPr>
        <w:t>”</w:t>
      </w:r>
    </w:p>
    <w:p w:rsidR="001364F8" w:rsidP="001364F8">
      <w:pPr>
        <w:tabs>
          <w:tab w:val="left" w:pos="3780"/>
        </w:tabs>
        <w:spacing w:line="276" w:lineRule="auto"/>
        <w:ind w:right="57" w:firstLine="311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2º Esta lei entra em vigor na data de sua publicação.</w:t>
      </w:r>
    </w:p>
    <w:p w:rsidR="001364F8" w:rsidP="007D1908">
      <w:pPr>
        <w:pBdr>
          <w:top w:val="nil"/>
          <w:left w:val="nil"/>
          <w:bottom w:val="nil"/>
          <w:right w:val="nil"/>
          <w:between w:val="nil"/>
        </w:pBdr>
        <w:tabs>
          <w:tab w:val="left" w:pos="8364"/>
        </w:tabs>
        <w:spacing w:after="120" w:line="276" w:lineRule="auto"/>
        <w:ind w:firstLine="311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05B6B">
      <w:pPr>
        <w:widowControl w:val="0"/>
        <w:tabs>
          <w:tab w:val="left" w:pos="3686"/>
        </w:tabs>
        <w:ind w:left="567" w:right="11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PREFEITURA DA ESTÂNCIA TURÍSTICA DE SÃO ROQUE, 14/</w:t>
      </w:r>
      <w:r w:rsidR="001C324E">
        <w:rPr>
          <w:rFonts w:ascii="Arial" w:eastAsia="Arial" w:hAnsi="Arial" w:cs="Arial"/>
          <w:b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/202</w:t>
      </w:r>
      <w:r w:rsidR="001C324E">
        <w:rPr>
          <w:rFonts w:ascii="Arial" w:eastAsia="Arial" w:hAnsi="Arial" w:cs="Arial"/>
          <w:b/>
          <w:sz w:val="24"/>
          <w:szCs w:val="24"/>
        </w:rPr>
        <w:t>3</w:t>
      </w:r>
    </w:p>
    <w:p w:rsidR="00605B6B">
      <w:pPr>
        <w:widowControl w:val="0"/>
        <w:tabs>
          <w:tab w:val="left" w:pos="3686"/>
        </w:tabs>
        <w:ind w:left="567" w:right="113"/>
        <w:jc w:val="both"/>
        <w:rPr>
          <w:rFonts w:ascii="Arial" w:eastAsia="Arial" w:hAnsi="Arial" w:cs="Arial"/>
          <w:b/>
          <w:sz w:val="24"/>
          <w:szCs w:val="24"/>
        </w:rPr>
      </w:pPr>
    </w:p>
    <w:p w:rsidR="00605B6B">
      <w:pPr>
        <w:widowControl w:val="0"/>
        <w:tabs>
          <w:tab w:val="left" w:pos="3686"/>
        </w:tabs>
        <w:ind w:left="567" w:right="113"/>
        <w:jc w:val="both"/>
        <w:rPr>
          <w:rFonts w:ascii="Arial" w:eastAsia="Arial" w:hAnsi="Arial" w:cs="Arial"/>
          <w:b/>
          <w:sz w:val="24"/>
          <w:szCs w:val="24"/>
        </w:rPr>
      </w:pPr>
    </w:p>
    <w:p w:rsidR="00605B6B">
      <w:pPr>
        <w:widowControl w:val="0"/>
        <w:tabs>
          <w:tab w:val="left" w:pos="3686"/>
        </w:tabs>
        <w:ind w:right="113"/>
        <w:rPr>
          <w:rFonts w:ascii="Arial" w:eastAsia="Arial" w:hAnsi="Arial" w:cs="Arial"/>
          <w:b/>
          <w:sz w:val="24"/>
          <w:szCs w:val="24"/>
        </w:rPr>
      </w:pPr>
    </w:p>
    <w:p w:rsidR="00605B6B">
      <w:pPr>
        <w:widowControl w:val="0"/>
        <w:tabs>
          <w:tab w:val="left" w:pos="3686"/>
        </w:tabs>
        <w:ind w:right="113"/>
        <w:rPr>
          <w:rFonts w:ascii="Arial" w:eastAsia="Arial" w:hAnsi="Arial" w:cs="Arial"/>
          <w:b/>
          <w:sz w:val="24"/>
          <w:szCs w:val="24"/>
        </w:rPr>
      </w:pPr>
    </w:p>
    <w:p w:rsidR="00605B6B">
      <w:pPr>
        <w:widowControl w:val="0"/>
        <w:tabs>
          <w:tab w:val="left" w:pos="3686"/>
        </w:tabs>
        <w:ind w:right="113"/>
        <w:rPr>
          <w:rFonts w:ascii="Arial" w:eastAsia="Arial" w:hAnsi="Arial" w:cs="Arial"/>
          <w:b/>
          <w:sz w:val="24"/>
          <w:szCs w:val="24"/>
        </w:rPr>
      </w:pP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MARCOS AUGUSTO ISSA HENRIQUES DE ARAÚJO</w:t>
      </w:r>
    </w:p>
    <w:p w:rsidR="00605B6B">
      <w:pPr>
        <w:pBdr>
          <w:top w:val="nil"/>
          <w:left w:val="nil"/>
          <w:bottom w:val="nil"/>
          <w:right w:val="nil"/>
          <w:between w:val="nil"/>
        </w:pBdr>
        <w:ind w:left="142" w:right="113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Prefeito da Estância Turística de São Roque</w:t>
      </w:r>
    </w:p>
    <w:p w:rsidR="00605B6B">
      <w:pPr>
        <w:widowControl w:val="0"/>
        <w:tabs>
          <w:tab w:val="left" w:pos="3686"/>
        </w:tabs>
        <w:ind w:right="113" w:firstLine="567"/>
        <w:jc w:val="center"/>
        <w:rPr>
          <w:rFonts w:ascii="Arial" w:eastAsia="Arial" w:hAnsi="Arial" w:cs="Arial"/>
          <w:sz w:val="24"/>
          <w:szCs w:val="24"/>
        </w:rPr>
      </w:pP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/>
      <w:pgMar w:top="1985" w:right="1134" w:bottom="851" w:left="1701" w:header="284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B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B6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B6B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05B6B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605B6B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605B6B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605B6B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605B6B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05B6B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4710400" name="image2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5B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B6B"/>
    <w:rsid w:val="0001492F"/>
    <w:rsid w:val="00042DE4"/>
    <w:rsid w:val="000619AF"/>
    <w:rsid w:val="001364F8"/>
    <w:rsid w:val="001928CD"/>
    <w:rsid w:val="001C324E"/>
    <w:rsid w:val="002F70A2"/>
    <w:rsid w:val="003133B6"/>
    <w:rsid w:val="0037251C"/>
    <w:rsid w:val="003A0679"/>
    <w:rsid w:val="004070E1"/>
    <w:rsid w:val="00605B6B"/>
    <w:rsid w:val="00753BF9"/>
    <w:rsid w:val="007A6B38"/>
    <w:rsid w:val="007D1908"/>
    <w:rsid w:val="00A45E83"/>
    <w:rsid w:val="00BB6F00"/>
    <w:rsid w:val="00BC5511"/>
    <w:rsid w:val="00C54512"/>
    <w:rsid w:val="00D117D7"/>
    <w:rsid w:val="00D3643E"/>
    <w:rsid w:val="00FE01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D26EC7-2008-4AD5-BD7F-53D72EC0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normas-indices-artigo">
    <w:name w:val="normas-indices-artigo"/>
    <w:basedOn w:val="DefaultParagraphFont"/>
    <w:rsid w:val="007D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França</dc:creator>
  <cp:lastModifiedBy>Marta Galoni Mota</cp:lastModifiedBy>
  <cp:revision>3</cp:revision>
  <cp:lastPrinted>2021-05-10T09:28:00Z</cp:lastPrinted>
  <dcterms:created xsi:type="dcterms:W3CDTF">2023-11-14T14:38:00Z</dcterms:created>
  <dcterms:modified xsi:type="dcterms:W3CDTF">2023-11-14T14:38:00Z</dcterms:modified>
</cp:coreProperties>
</file>