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B54C14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B54C14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B54C14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54C14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93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07/12/2023</w:t>
      </w:r>
    </w:p>
    <w:p w14:paraId="4F140ACA" w14:textId="77777777" w:rsidR="00337621" w:rsidRPr="00B54C14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7625060C" w:rsidR="00337621" w:rsidRPr="00B54C14" w:rsidRDefault="00000000" w:rsidP="00BF4CA8">
      <w:pPr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b/>
          <w:sz w:val="24"/>
          <w:szCs w:val="24"/>
        </w:rPr>
        <w:t>Projeto de Lei Nº 76/2023-</w:t>
      </w:r>
      <w:r w:rsidR="00C36C5E">
        <w:rPr>
          <w:rFonts w:ascii="Arial" w:hAnsi="Arial"/>
          <w:b/>
          <w:sz w:val="24"/>
          <w:szCs w:val="24"/>
        </w:rPr>
        <w:t>E</w:t>
      </w:r>
      <w:r w:rsidRPr="00B54C14">
        <w:rPr>
          <w:rFonts w:ascii="Arial" w:hAnsi="Arial"/>
          <w:sz w:val="24"/>
          <w:szCs w:val="24"/>
        </w:rPr>
        <w:t xml:space="preserve">, 28/11/2023, de autoria do </w:t>
      </w:r>
      <w:r w:rsidR="00C36C5E">
        <w:rPr>
          <w:rFonts w:ascii="Arial" w:hAnsi="Arial"/>
          <w:sz w:val="24"/>
          <w:szCs w:val="24"/>
        </w:rPr>
        <w:t>Poder Executivo</w:t>
      </w:r>
      <w:r w:rsidRPr="00B54C14">
        <w:rPr>
          <w:rFonts w:ascii="Arial" w:hAnsi="Arial"/>
          <w:sz w:val="24"/>
          <w:szCs w:val="24"/>
        </w:rPr>
        <w:t xml:space="preserve">.  </w:t>
      </w:r>
    </w:p>
    <w:p w14:paraId="5C5F3BB1" w14:textId="77777777" w:rsidR="00337621" w:rsidRPr="00B54C14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B54C14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B54C14">
        <w:rPr>
          <w:rFonts w:cs="Arial"/>
          <w:caps/>
          <w:szCs w:val="24"/>
          <w:u w:val="none"/>
        </w:rPr>
        <w:t>Relator:</w:t>
      </w:r>
      <w:r w:rsidRPr="00B54C14">
        <w:rPr>
          <w:rFonts w:cs="Arial"/>
          <w:szCs w:val="24"/>
          <w:u w:val="none"/>
        </w:rPr>
        <w:t xml:space="preserve"> </w:t>
      </w:r>
      <w:r w:rsidR="00203B08" w:rsidRPr="00B54C14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B54C14">
        <w:rPr>
          <w:rFonts w:cs="Arial"/>
          <w:b w:val="0"/>
          <w:szCs w:val="24"/>
          <w:u w:val="none"/>
        </w:rPr>
        <w:t>Guilherme Araújo Nunes</w:t>
      </w:r>
      <w:r w:rsidRPr="00B54C14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B54C14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B54C14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54C14">
        <w:rPr>
          <w:rFonts w:ascii="Arial" w:hAnsi="Arial"/>
          <w:sz w:val="24"/>
          <w:szCs w:val="24"/>
        </w:rPr>
        <w:t xml:space="preserve">O presente Projeto de Lei 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B54C14">
        <w:rPr>
          <w:rFonts w:ascii="Arial" w:hAnsi="Arial"/>
          <w:b/>
          <w:sz w:val="24"/>
          <w:szCs w:val="24"/>
          <w:u w:val="single"/>
        </w:rPr>
        <w:t>Dispõe sobre o plano de amortização do déficit atuarial do Regime Próprio de Previdência Social dos Servidores Públicos (RPPS) do Município de São Roque/SP”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B54C14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Cs/>
          <w:szCs w:val="24"/>
          <w:u w:val="none"/>
        </w:rPr>
        <w:tab/>
      </w:r>
      <w:r w:rsidRPr="00B54C14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B54C14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B54C14">
        <w:rPr>
          <w:rFonts w:cs="Arial"/>
          <w:b w:val="0"/>
          <w:caps/>
          <w:szCs w:val="24"/>
        </w:rPr>
        <w:t>não contraria</w:t>
      </w:r>
      <w:r w:rsidRPr="00B54C14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B54C14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B54C14">
        <w:rPr>
          <w:rFonts w:cs="Arial"/>
          <w:b w:val="0"/>
          <w:szCs w:val="24"/>
          <w:u w:val="none"/>
        </w:rPr>
        <w:t xml:space="preserve">Sala das </w:t>
      </w:r>
      <w:r w:rsidR="00E36AB6" w:rsidRPr="00B54C14">
        <w:rPr>
          <w:rFonts w:cs="Arial"/>
          <w:b w:val="0"/>
          <w:szCs w:val="24"/>
          <w:u w:val="none"/>
        </w:rPr>
        <w:t>Se</w:t>
      </w:r>
      <w:r w:rsidRPr="00B54C14">
        <w:rPr>
          <w:rFonts w:cs="Arial"/>
          <w:b w:val="0"/>
          <w:szCs w:val="24"/>
          <w:u w:val="none"/>
        </w:rPr>
        <w:t>ssões, 7 de dezembro de 2023.</w:t>
      </w:r>
    </w:p>
    <w:p w14:paraId="6283B102" w14:textId="77777777" w:rsidR="00337621" w:rsidRPr="00B54C14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B54C14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B54C14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B54C14" w:rsidRDefault="00000000" w:rsidP="00BF4CA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</w:t>
      </w:r>
      <w:r w:rsidRPr="00B54C14">
        <w:rPr>
          <w:rFonts w:ascii="Arial" w:hAnsi="Arial"/>
          <w:sz w:val="24"/>
          <w:szCs w:val="24"/>
        </w:rPr>
        <w:t xml:space="preserve"> COPOFC</w:t>
      </w:r>
    </w:p>
    <w:p w14:paraId="07613193" w14:textId="77777777" w:rsidR="00337621" w:rsidRPr="00B54C14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B54C14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6E0F2E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B54C14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B54C14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B54C14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B54C14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0BB2" w14:textId="77777777" w:rsidR="00D33F4F" w:rsidRDefault="00D33F4F">
      <w:r>
        <w:separator/>
      </w:r>
    </w:p>
  </w:endnote>
  <w:endnote w:type="continuationSeparator" w:id="0">
    <w:p w14:paraId="53687EAA" w14:textId="77777777" w:rsidR="00D33F4F" w:rsidRDefault="00D3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FE6E" w14:textId="77777777" w:rsidR="00D33F4F" w:rsidRDefault="00D33F4F">
      <w:r>
        <w:separator/>
      </w:r>
    </w:p>
  </w:footnote>
  <w:footnote w:type="continuationSeparator" w:id="0">
    <w:p w14:paraId="5BDF43D2" w14:textId="77777777" w:rsidR="00D33F4F" w:rsidRDefault="00D3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3735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6E0F2E"/>
    <w:rsid w:val="00704F57"/>
    <w:rsid w:val="007277A5"/>
    <w:rsid w:val="00751EF7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36C5E"/>
    <w:rsid w:val="00CC2E02"/>
    <w:rsid w:val="00D15DB8"/>
    <w:rsid w:val="00D33F4F"/>
    <w:rsid w:val="00D94574"/>
    <w:rsid w:val="00DC0B9B"/>
    <w:rsid w:val="00DE2FA8"/>
    <w:rsid w:val="00DF48FB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9EBB948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da Estância Turística de São Roque</cp:lastModifiedBy>
  <cp:revision>21</cp:revision>
  <dcterms:created xsi:type="dcterms:W3CDTF">2017-08-03T13:32:00Z</dcterms:created>
  <dcterms:modified xsi:type="dcterms:W3CDTF">2023-12-07T18:56:00Z</dcterms:modified>
</cp:coreProperties>
</file>