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8DEF4B9" w14:textId="10922274" w:rsidR="00337621" w:rsidRPr="00704DAB" w:rsidRDefault="00704DAB" w:rsidP="00D47C6B">
      <w:pPr>
        <w:jc w:val="both"/>
        <w:rPr>
          <w:rFonts w:ascii="Arial" w:hAnsi="Arial"/>
          <w:sz w:val="24"/>
          <w:szCs w:val="24"/>
          <w:lang w:eastAsia="pt-BR"/>
        </w:rPr>
      </w:pPr>
      <w:r w:rsidRPr="00704DAB">
        <w:rPr>
          <w:rFonts w:ascii="Arial" w:hAnsi="Arial"/>
          <w:b/>
          <w:sz w:val="24"/>
          <w:szCs w:val="24"/>
        </w:rPr>
        <w:t>Projeto de Lei Nº 14/2024-E</w:t>
      </w:r>
      <w:r w:rsidRPr="00704DAB">
        <w:rPr>
          <w:rFonts w:ascii="Arial" w:hAnsi="Arial"/>
          <w:sz w:val="24"/>
          <w:szCs w:val="24"/>
        </w:rPr>
        <w:t xml:space="preserve">, 26/02/2024, de autoria do Poder Executivo.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R$ 1.615.684,00 (um milhão, seiscentos e quinze mil, seiscentos e oitenta e quatro reais)”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27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B42872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B42872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CB6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0F77" w14:textId="77777777" w:rsidR="00CB673C" w:rsidRDefault="00CB673C">
      <w:r>
        <w:separator/>
      </w:r>
    </w:p>
  </w:endnote>
  <w:endnote w:type="continuationSeparator" w:id="0">
    <w:p w14:paraId="7FF13483" w14:textId="77777777" w:rsidR="00CB673C" w:rsidRDefault="00CB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CF67" w14:textId="77777777" w:rsidR="00CB673C" w:rsidRDefault="00CB673C">
      <w:r>
        <w:separator/>
      </w:r>
    </w:p>
  </w:footnote>
  <w:footnote w:type="continuationSeparator" w:id="0">
    <w:p w14:paraId="58B71AAE" w14:textId="77777777" w:rsidR="00CB673C" w:rsidRDefault="00CB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0D1D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DAB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42872"/>
    <w:rsid w:val="00B54C14"/>
    <w:rsid w:val="00B6731D"/>
    <w:rsid w:val="00BF4CA8"/>
    <w:rsid w:val="00C21E69"/>
    <w:rsid w:val="00CB673C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8BEC0A6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2024-02-27T20:57:00Z</dcterms:modified>
</cp:coreProperties>
</file>