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906982" w14:textId="3BEF3984" w:rsidR="002E399F" w:rsidRDefault="002E399F" w:rsidP="002E399F">
      <w:pPr>
        <w:ind w:right="51" w:firstLine="3402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EMENDA Nº </w:t>
      </w:r>
      <w:r w:rsidR="00C048A3">
        <w:rPr>
          <w:rFonts w:ascii="Arial" w:eastAsia="Times New Roman" w:hAnsi="Arial" w:cs="Arial"/>
          <w:b/>
          <w:bCs/>
          <w:sz w:val="24"/>
          <w:szCs w:val="24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</w:rPr>
        <w:t>-L</w:t>
      </w:r>
    </w:p>
    <w:p w14:paraId="292C8A7A" w14:textId="77777777" w:rsidR="002E399F" w:rsidRDefault="002E399F" w:rsidP="002E399F">
      <w:pPr>
        <w:ind w:right="51" w:firstLine="3402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2CC933AD" w14:textId="77777777" w:rsidR="002E399F" w:rsidRDefault="002E399F" w:rsidP="002E399F">
      <w:pPr>
        <w:ind w:left="3402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Modificativa ao </w:t>
      </w:r>
      <w:r>
        <w:rPr>
          <w:rFonts w:ascii="Arial" w:hAnsi="Arial" w:cs="Arial"/>
          <w:b/>
          <w:bCs/>
          <w:i/>
          <w:iCs/>
          <w:sz w:val="24"/>
          <w:szCs w:val="24"/>
        </w:rPr>
        <w:t>Projeto de Lei Nº 27/2024-E, de 19/03/2024</w:t>
      </w:r>
      <w:r>
        <w:rPr>
          <w:rFonts w:ascii="Arial" w:hAnsi="Arial" w:cs="Arial"/>
          <w:i/>
          <w:iCs/>
          <w:sz w:val="24"/>
          <w:szCs w:val="24"/>
        </w:rPr>
        <w:t xml:space="preserve">, que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“Altera a Lei Municipal Nº 5.343, de 1º de dezembro de 2021, que ‘Dispõe sobre a reestruturação do Regime Próprio de Previdência Social e dá outras providências’”. </w:t>
      </w:r>
    </w:p>
    <w:p w14:paraId="3DD04705" w14:textId="77777777" w:rsidR="002E399F" w:rsidRDefault="002E399F" w:rsidP="002E399F">
      <w:pPr>
        <w:ind w:right="51" w:firstLine="3402"/>
        <w:jc w:val="both"/>
        <w:rPr>
          <w:rFonts w:ascii="Arial" w:hAnsi="Arial" w:cs="Arial"/>
          <w:sz w:val="24"/>
          <w:szCs w:val="24"/>
        </w:rPr>
      </w:pPr>
    </w:p>
    <w:p w14:paraId="7A41561E" w14:textId="77777777" w:rsidR="002E399F" w:rsidRDefault="002E399F" w:rsidP="002E399F">
      <w:pPr>
        <w:ind w:right="193" w:firstLine="3402"/>
        <w:jc w:val="both"/>
        <w:rPr>
          <w:rFonts w:ascii="Arial" w:hAnsi="Arial" w:cs="Arial"/>
          <w:sz w:val="24"/>
          <w:szCs w:val="24"/>
        </w:rPr>
      </w:pPr>
    </w:p>
    <w:p w14:paraId="3791ABCB" w14:textId="5C5F27CA" w:rsidR="002E399F" w:rsidRDefault="002E399F" w:rsidP="002E399F">
      <w:pPr>
        <w:pStyle w:val="Recuodecorpodetexto2"/>
        <w:ind w:right="51" w:firstLine="3402"/>
        <w:rPr>
          <w:rFonts w:ascii="Arial" w:hAnsi="Arial" w:cs="Arial"/>
        </w:rPr>
      </w:pPr>
      <w:r>
        <w:rPr>
          <w:rFonts w:ascii="Arial" w:hAnsi="Arial" w:cs="Arial"/>
        </w:rPr>
        <w:t xml:space="preserve">Altere-se a redação do </w:t>
      </w:r>
      <w:r>
        <w:rPr>
          <w:rFonts w:ascii="Arial" w:hAnsi="Arial" w:cs="Arial"/>
          <w:b/>
          <w:bCs/>
        </w:rPr>
        <w:t>Art. 61-F</w:t>
      </w:r>
      <w:r>
        <w:rPr>
          <w:rFonts w:ascii="Arial" w:hAnsi="Arial" w:cs="Arial"/>
        </w:rPr>
        <w:t xml:space="preserve"> acrescido à </w:t>
      </w:r>
      <w:r>
        <w:rPr>
          <w:rFonts w:ascii="Arial" w:hAnsi="Arial" w:cs="Arial"/>
          <w:b/>
          <w:bCs/>
        </w:rPr>
        <w:t>Lei Nº 5.343/2021</w:t>
      </w:r>
      <w:r>
        <w:rPr>
          <w:rFonts w:ascii="Arial" w:hAnsi="Arial" w:cs="Arial"/>
        </w:rPr>
        <w:t xml:space="preserve"> pelo </w:t>
      </w:r>
      <w:r>
        <w:rPr>
          <w:rFonts w:ascii="Arial" w:hAnsi="Arial" w:cs="Arial"/>
          <w:b/>
          <w:bCs/>
        </w:rPr>
        <w:t>Art. 2º</w:t>
      </w:r>
      <w:r>
        <w:rPr>
          <w:rFonts w:ascii="Arial" w:hAnsi="Arial" w:cs="Arial"/>
        </w:rPr>
        <w:t xml:space="preserve"> do </w:t>
      </w:r>
      <w:r>
        <w:rPr>
          <w:rFonts w:ascii="Arial" w:hAnsi="Arial" w:cs="Arial"/>
          <w:b/>
          <w:bCs/>
        </w:rPr>
        <w:t>Projeto de Lei Nº 27/2024-E</w:t>
      </w:r>
      <w:r>
        <w:rPr>
          <w:rFonts w:ascii="Arial" w:hAnsi="Arial" w:cs="Arial"/>
        </w:rPr>
        <w:t>:</w:t>
      </w:r>
    </w:p>
    <w:p w14:paraId="6A785DFD" w14:textId="77777777" w:rsidR="002E399F" w:rsidRDefault="002E399F" w:rsidP="002E399F">
      <w:pPr>
        <w:pStyle w:val="Recuodecorpodetexto2"/>
        <w:ind w:right="51" w:firstLine="3402"/>
        <w:rPr>
          <w:rFonts w:ascii="Arial" w:hAnsi="Arial" w:cs="Arial"/>
        </w:rPr>
      </w:pPr>
    </w:p>
    <w:p w14:paraId="26BAAB8C" w14:textId="707371AA" w:rsidR="002E399F" w:rsidRDefault="002E399F" w:rsidP="002E399F">
      <w:pPr>
        <w:pStyle w:val="Recuodecorpodetexto2"/>
        <w:ind w:left="567" w:right="521" w:firstLine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“Art. 61-</w:t>
      </w:r>
      <w:r w:rsidR="00DD70D4">
        <w:rPr>
          <w:rFonts w:ascii="Arial" w:hAnsi="Arial" w:cs="Arial"/>
          <w:i/>
          <w:iCs/>
          <w:sz w:val="20"/>
          <w:szCs w:val="20"/>
        </w:rPr>
        <w:t>F</w:t>
      </w:r>
      <w:r>
        <w:rPr>
          <w:rFonts w:ascii="Arial" w:hAnsi="Arial" w:cs="Arial"/>
          <w:i/>
          <w:iCs/>
          <w:sz w:val="20"/>
          <w:szCs w:val="20"/>
        </w:rPr>
        <w:t>. As atividades da Ouvidoria serão exercidas por servidor efetivo da autarquia, nomeado através de concurso público específico para o cargo, com formação de nível superior pertinente às atribuições do cargo. (NR)”</w:t>
      </w:r>
    </w:p>
    <w:p w14:paraId="6253DE44" w14:textId="77777777" w:rsidR="002E399F" w:rsidRDefault="002E399F" w:rsidP="002E399F">
      <w:pPr>
        <w:pStyle w:val="Recuodecorpodetexto2"/>
        <w:ind w:right="51" w:firstLine="3402"/>
        <w:rPr>
          <w:rFonts w:ascii="Arial" w:hAnsi="Arial" w:cs="Arial"/>
        </w:rPr>
      </w:pPr>
    </w:p>
    <w:p w14:paraId="4682D0B0" w14:textId="27292223" w:rsidR="002E399F" w:rsidRDefault="002E399F" w:rsidP="002E399F">
      <w:pPr>
        <w:pStyle w:val="Recuodecorpodetexto2"/>
        <w:ind w:right="51" w:firstLine="3402"/>
        <w:rPr>
          <w:rFonts w:ascii="Arial" w:hAnsi="Arial" w:cs="Arial"/>
        </w:rPr>
      </w:pPr>
      <w:r>
        <w:rPr>
          <w:rFonts w:ascii="Arial" w:hAnsi="Arial" w:cs="Arial"/>
        </w:rPr>
        <w:t xml:space="preserve">Suprima-se o </w:t>
      </w:r>
      <w:r>
        <w:rPr>
          <w:rFonts w:ascii="Arial" w:hAnsi="Arial" w:cs="Arial"/>
          <w:b/>
          <w:bCs/>
        </w:rPr>
        <w:t>§ 1º</w:t>
      </w:r>
      <w:r>
        <w:rPr>
          <w:rFonts w:ascii="Arial" w:hAnsi="Arial" w:cs="Arial"/>
        </w:rPr>
        <w:t xml:space="preserve"> do </w:t>
      </w:r>
      <w:r>
        <w:rPr>
          <w:rFonts w:ascii="Arial" w:hAnsi="Arial" w:cs="Arial"/>
          <w:b/>
          <w:bCs/>
        </w:rPr>
        <w:t>Art. 61-F</w:t>
      </w:r>
      <w:r>
        <w:rPr>
          <w:rFonts w:ascii="Arial" w:hAnsi="Arial" w:cs="Arial"/>
        </w:rPr>
        <w:t xml:space="preserve"> acrescido à </w:t>
      </w:r>
      <w:r>
        <w:rPr>
          <w:rFonts w:ascii="Arial" w:hAnsi="Arial" w:cs="Arial"/>
          <w:b/>
          <w:bCs/>
        </w:rPr>
        <w:t>Lei Nº 5.343/2021</w:t>
      </w:r>
      <w:r>
        <w:rPr>
          <w:rFonts w:ascii="Arial" w:hAnsi="Arial" w:cs="Arial"/>
        </w:rPr>
        <w:t xml:space="preserve"> pelo </w:t>
      </w:r>
      <w:r>
        <w:rPr>
          <w:rFonts w:ascii="Arial" w:hAnsi="Arial" w:cs="Arial"/>
          <w:b/>
          <w:bCs/>
        </w:rPr>
        <w:t>Art. 2º</w:t>
      </w:r>
      <w:r>
        <w:rPr>
          <w:rFonts w:ascii="Arial" w:hAnsi="Arial" w:cs="Arial"/>
        </w:rPr>
        <w:t xml:space="preserve"> do </w:t>
      </w:r>
      <w:r>
        <w:rPr>
          <w:rFonts w:ascii="Arial" w:hAnsi="Arial" w:cs="Arial"/>
          <w:b/>
          <w:bCs/>
        </w:rPr>
        <w:t>Projeto de Lei Nº 27/2024-E</w:t>
      </w:r>
      <w:r>
        <w:rPr>
          <w:rFonts w:ascii="Arial" w:hAnsi="Arial" w:cs="Arial"/>
        </w:rPr>
        <w:t xml:space="preserve">, restando convertido em </w:t>
      </w:r>
      <w:r>
        <w:rPr>
          <w:rFonts w:ascii="Arial" w:hAnsi="Arial" w:cs="Arial"/>
          <w:b/>
          <w:bCs/>
        </w:rPr>
        <w:t>parágrafo único</w:t>
      </w:r>
      <w:r>
        <w:rPr>
          <w:rFonts w:ascii="Arial" w:hAnsi="Arial" w:cs="Arial"/>
        </w:rPr>
        <w:t xml:space="preserve"> o </w:t>
      </w:r>
      <w:r>
        <w:rPr>
          <w:rFonts w:ascii="Arial" w:hAnsi="Arial" w:cs="Arial"/>
          <w:b/>
          <w:bCs/>
        </w:rPr>
        <w:t>§ 2º</w:t>
      </w:r>
      <w:r>
        <w:rPr>
          <w:rFonts w:ascii="Arial" w:hAnsi="Arial" w:cs="Arial"/>
        </w:rPr>
        <w:t>:</w:t>
      </w:r>
    </w:p>
    <w:p w14:paraId="238CBEB0" w14:textId="77777777" w:rsidR="002E399F" w:rsidRDefault="002E399F" w:rsidP="002E399F">
      <w:pPr>
        <w:pStyle w:val="Recuodecorpodetexto2"/>
        <w:ind w:right="51" w:firstLine="3402"/>
        <w:rPr>
          <w:rFonts w:ascii="Arial" w:hAnsi="Arial" w:cs="Arial"/>
        </w:rPr>
      </w:pPr>
    </w:p>
    <w:p w14:paraId="697C3C1A" w14:textId="50DD07DE" w:rsidR="002E399F" w:rsidRDefault="002E399F" w:rsidP="002E399F">
      <w:pPr>
        <w:pStyle w:val="Recuodecorpodetexto2"/>
        <w:ind w:left="567" w:right="521" w:firstLine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“Art. 61-F. (...)</w:t>
      </w:r>
    </w:p>
    <w:p w14:paraId="5E1AAD4D" w14:textId="1BA1102A" w:rsidR="002E399F" w:rsidRDefault="002E399F" w:rsidP="002E399F">
      <w:pPr>
        <w:pStyle w:val="Recuodecorpodetexto2"/>
        <w:ind w:left="567" w:right="521" w:firstLine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Parágrafo único. As demais normas e diretrizes relativas ao funcionamento da Ouvidoria serão tratadas em regulamento, aprovado por resolução do Conselho Deliberativo.”</w:t>
      </w:r>
    </w:p>
    <w:p w14:paraId="4077467A" w14:textId="77777777" w:rsidR="002E399F" w:rsidRDefault="002E399F" w:rsidP="002E399F">
      <w:pPr>
        <w:pStyle w:val="Recuodecorpodetexto2"/>
        <w:ind w:left="567" w:right="521" w:firstLine="0"/>
        <w:rPr>
          <w:rFonts w:ascii="Arial" w:hAnsi="Arial" w:cs="Arial"/>
          <w:i/>
          <w:iCs/>
          <w:sz w:val="20"/>
          <w:szCs w:val="20"/>
        </w:rPr>
      </w:pPr>
    </w:p>
    <w:p w14:paraId="48E855D2" w14:textId="09BFE6E7" w:rsidR="002E399F" w:rsidRDefault="002E399F" w:rsidP="002E399F">
      <w:pPr>
        <w:pStyle w:val="Recuodecorpodetexto2"/>
        <w:ind w:right="95" w:firstLine="3402"/>
        <w:rPr>
          <w:rFonts w:ascii="Arial" w:hAnsi="Arial" w:cs="Arial"/>
        </w:rPr>
      </w:pPr>
      <w:r>
        <w:rPr>
          <w:rFonts w:ascii="Arial" w:hAnsi="Arial" w:cs="Arial"/>
        </w:rPr>
        <w:t xml:space="preserve">Suprima-se a função gratificada de </w:t>
      </w:r>
      <w:r w:rsidR="00C048A3">
        <w:rPr>
          <w:rFonts w:ascii="Arial" w:hAnsi="Arial" w:cs="Arial"/>
        </w:rPr>
        <w:t>Ouvidor</w:t>
      </w:r>
      <w:r>
        <w:rPr>
          <w:rFonts w:ascii="Arial" w:hAnsi="Arial" w:cs="Arial"/>
        </w:rPr>
        <w:t xml:space="preserve"> da </w:t>
      </w:r>
      <w:r>
        <w:rPr>
          <w:rFonts w:ascii="Arial" w:hAnsi="Arial" w:cs="Arial"/>
          <w:b/>
          <w:bCs/>
        </w:rPr>
        <w:t>Tabela III</w:t>
      </w:r>
      <w:r>
        <w:rPr>
          <w:rFonts w:ascii="Arial" w:hAnsi="Arial" w:cs="Arial"/>
        </w:rPr>
        <w:t xml:space="preserve"> – Funções Gratificadas do </w:t>
      </w:r>
      <w:r>
        <w:rPr>
          <w:rFonts w:ascii="Arial" w:hAnsi="Arial" w:cs="Arial"/>
          <w:b/>
          <w:bCs/>
        </w:rPr>
        <w:t xml:space="preserve">Anexo III </w:t>
      </w:r>
      <w:r>
        <w:rPr>
          <w:rFonts w:ascii="Arial" w:hAnsi="Arial" w:cs="Arial"/>
        </w:rPr>
        <w:t xml:space="preserve">– Cargos de provimento em comissão São Roque Prev do </w:t>
      </w:r>
      <w:r>
        <w:rPr>
          <w:rFonts w:ascii="Arial" w:hAnsi="Arial" w:cs="Arial"/>
          <w:b/>
          <w:bCs/>
        </w:rPr>
        <w:t>Projeto de Lei Nº 27/2024-E</w:t>
      </w:r>
      <w:r>
        <w:rPr>
          <w:rFonts w:ascii="Arial" w:hAnsi="Arial" w:cs="Arial"/>
        </w:rPr>
        <w:t>.</w:t>
      </w:r>
    </w:p>
    <w:p w14:paraId="14312B30" w14:textId="77777777" w:rsidR="002E399F" w:rsidRDefault="002E399F" w:rsidP="002E399F">
      <w:pPr>
        <w:pStyle w:val="Recuodecorpodetexto2"/>
        <w:ind w:right="521" w:firstLine="3402"/>
        <w:rPr>
          <w:rFonts w:ascii="Arial" w:hAnsi="Arial" w:cs="Arial"/>
        </w:rPr>
      </w:pPr>
    </w:p>
    <w:p w14:paraId="3D52985F" w14:textId="6FE61760" w:rsidR="002E399F" w:rsidRDefault="002E399F" w:rsidP="002E399F">
      <w:pPr>
        <w:pStyle w:val="Recuodecorpodetexto2"/>
        <w:ind w:right="51" w:firstLine="3402"/>
        <w:rPr>
          <w:rFonts w:ascii="Arial" w:hAnsi="Arial" w:cs="Arial"/>
        </w:rPr>
      </w:pPr>
      <w:r>
        <w:rPr>
          <w:rFonts w:ascii="Arial" w:hAnsi="Arial" w:cs="Arial"/>
        </w:rPr>
        <w:t xml:space="preserve">Suprima-se a função gratificada de </w:t>
      </w:r>
      <w:r w:rsidR="00C048A3">
        <w:rPr>
          <w:rFonts w:ascii="Arial" w:hAnsi="Arial" w:cs="Arial"/>
        </w:rPr>
        <w:t>Ouvidor</w:t>
      </w:r>
      <w:r>
        <w:rPr>
          <w:rFonts w:ascii="Arial" w:hAnsi="Arial" w:cs="Arial"/>
        </w:rPr>
        <w:t xml:space="preserve"> do </w:t>
      </w:r>
      <w:r>
        <w:rPr>
          <w:rFonts w:ascii="Arial" w:hAnsi="Arial" w:cs="Arial"/>
          <w:b/>
          <w:bCs/>
        </w:rPr>
        <w:t>Anexo VI</w:t>
      </w:r>
      <w:r>
        <w:rPr>
          <w:rFonts w:ascii="Arial" w:hAnsi="Arial" w:cs="Arial"/>
        </w:rPr>
        <w:t xml:space="preserve"> – Atribuições das funções gratificadas do São Roque Prev.</w:t>
      </w:r>
    </w:p>
    <w:p w14:paraId="24AC3660" w14:textId="77777777" w:rsidR="002E399F" w:rsidRDefault="002E399F" w:rsidP="002E399F">
      <w:pPr>
        <w:pStyle w:val="Recuodecorpodetexto2"/>
        <w:ind w:right="51" w:firstLine="3402"/>
        <w:rPr>
          <w:rFonts w:ascii="Arial" w:hAnsi="Arial" w:cs="Arial"/>
        </w:rPr>
      </w:pPr>
    </w:p>
    <w:p w14:paraId="7DAECDBF" w14:textId="77777777" w:rsidR="002E399F" w:rsidRDefault="002E399F" w:rsidP="002E399F">
      <w:pPr>
        <w:pStyle w:val="Recuodecorpodetexto2"/>
        <w:ind w:right="51" w:firstLine="340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JUSTIFICATIVA:</w:t>
      </w:r>
    </w:p>
    <w:p w14:paraId="36182687" w14:textId="77777777" w:rsidR="002E399F" w:rsidRDefault="002E399F" w:rsidP="002E399F">
      <w:pPr>
        <w:pStyle w:val="Textoembloco"/>
        <w:ind w:left="0" w:firstLine="3402"/>
      </w:pPr>
    </w:p>
    <w:p w14:paraId="578AD28C" w14:textId="2E5F550F" w:rsidR="002E399F" w:rsidRDefault="002E399F" w:rsidP="002E399F">
      <w:pPr>
        <w:pStyle w:val="Textoembloco"/>
        <w:ind w:left="0" w:firstLine="3402"/>
      </w:pPr>
      <w:r>
        <w:t xml:space="preserve">A </w:t>
      </w:r>
      <w:r w:rsidR="00C048A3">
        <w:t>ouvidoria</w:t>
      </w:r>
      <w:r>
        <w:t xml:space="preserve"> é uma atividade eminentemente técnica, que deve ser dotada de independência e estabilidade, visando </w:t>
      </w:r>
      <w:r w:rsidR="00C048A3">
        <w:t>o monitoramento e a fiscalização das atividades d</w:t>
      </w:r>
      <w:r>
        <w:t>a autarquia</w:t>
      </w:r>
      <w:r w:rsidR="00C048A3">
        <w:t>, especialmente em atendimento às irregularidades, falhas e problemas identificadas e comunicadas pelos cidadãos ao poder público</w:t>
      </w:r>
      <w:r>
        <w:t>. Convertê-l</w:t>
      </w:r>
      <w:r w:rsidR="00C048A3">
        <w:t>a</w:t>
      </w:r>
      <w:r>
        <w:t xml:space="preserve"> em uma função gratificada de designação a exclusivo critério do Diretor Presidente também coloca em xeque, portanto, a estabilidade e a lisura das ações do órgão público.</w:t>
      </w:r>
    </w:p>
    <w:p w14:paraId="03BC25F8" w14:textId="77777777" w:rsidR="002E399F" w:rsidRDefault="002E399F" w:rsidP="002E399F">
      <w:pPr>
        <w:pStyle w:val="Textoembloco"/>
        <w:ind w:left="0" w:firstLine="3402"/>
      </w:pPr>
    </w:p>
    <w:p w14:paraId="64095E27" w14:textId="3B3F9844" w:rsidR="002E399F" w:rsidRDefault="00C048A3" w:rsidP="002E399F">
      <w:pPr>
        <w:pStyle w:val="Textoembloco"/>
        <w:ind w:left="0" w:firstLine="3402"/>
      </w:pPr>
      <w:r>
        <w:t>S</w:t>
      </w:r>
      <w:r w:rsidR="002E399F">
        <w:t>ugere-se ao Executivo que, caso aprovada esta Emenda, a Lei seja readequada novamente, já que a criação ou a definição de quantidade, requisito e padrão de vencimento de cargo de autarquia do Executivo extrapolaria a competência do Poder Legislativo.</w:t>
      </w:r>
    </w:p>
    <w:p w14:paraId="566DEDCF" w14:textId="77777777" w:rsidR="002E399F" w:rsidRDefault="002E399F" w:rsidP="002E399F">
      <w:pPr>
        <w:pStyle w:val="Ttulo1"/>
        <w:spacing w:before="0"/>
        <w:ind w:right="51" w:firstLine="3402"/>
        <w:rPr>
          <w:rFonts w:ascii="Arial" w:hAnsi="Arial" w:cs="Arial"/>
          <w:b w:val="0"/>
          <w:bCs w:val="0"/>
          <w:sz w:val="24"/>
          <w:szCs w:val="24"/>
        </w:rPr>
      </w:pPr>
    </w:p>
    <w:p w14:paraId="524910C4" w14:textId="77777777" w:rsidR="002E399F" w:rsidRDefault="002E399F" w:rsidP="002E399F">
      <w:pPr>
        <w:pStyle w:val="Ttulo1"/>
        <w:spacing w:before="0"/>
        <w:ind w:left="3420" w:right="51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>Sala das Sessões “Dr. Júlio Arantes de Freitas”, 20 de março de 2024.</w:t>
      </w:r>
    </w:p>
    <w:p w14:paraId="5814FEA0" w14:textId="77777777" w:rsidR="002E399F" w:rsidRDefault="002E399F" w:rsidP="002E399F">
      <w:pPr>
        <w:ind w:right="51"/>
        <w:jc w:val="both"/>
        <w:rPr>
          <w:rFonts w:ascii="Arial" w:hAnsi="Arial" w:cs="Arial"/>
          <w:sz w:val="24"/>
          <w:szCs w:val="24"/>
        </w:rPr>
      </w:pPr>
    </w:p>
    <w:p w14:paraId="07406417" w14:textId="77777777" w:rsidR="000E41D3" w:rsidRDefault="000E41D3" w:rsidP="000E41D3">
      <w:pPr>
        <w:ind w:right="5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ROGÉRIO JEAN DA SILVA</w:t>
      </w:r>
    </w:p>
    <w:p w14:paraId="4C4C6AC5" w14:textId="77777777" w:rsidR="000E41D3" w:rsidRDefault="000E41D3" w:rsidP="000E41D3">
      <w:pPr>
        <w:ind w:right="5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(CABO JEAN)</w:t>
      </w:r>
    </w:p>
    <w:p w14:paraId="2AA8EC0C" w14:textId="77777777" w:rsidR="000E41D3" w:rsidRDefault="000E41D3" w:rsidP="000E41D3">
      <w:pPr>
        <w:ind w:right="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14:paraId="2D745217" w14:textId="77777777" w:rsidR="000E41D3" w:rsidRDefault="000E41D3" w:rsidP="000E41D3">
      <w:pPr>
        <w:ind w:right="51"/>
        <w:jc w:val="center"/>
        <w:rPr>
          <w:rFonts w:ascii="Arial" w:hAnsi="Arial" w:cs="Arial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583"/>
        <w:gridCol w:w="4881"/>
      </w:tblGrid>
      <w:tr w:rsidR="001B7504" w14:paraId="161BB53D" w14:textId="77777777">
        <w:tc>
          <w:tcPr>
            <w:tcW w:w="4583" w:type="dxa"/>
            <w:shd w:val="clear" w:color="auto" w:fill="auto"/>
          </w:tcPr>
          <w:p w14:paraId="627E0C01" w14:textId="77777777" w:rsidR="000E41D3" w:rsidRDefault="000E41D3">
            <w:pPr>
              <w:ind w:right="5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JOSÉ ALEXANDRE PIERRONI DIAS</w:t>
            </w:r>
          </w:p>
          <w:p w14:paraId="189F5F6D" w14:textId="77777777" w:rsidR="000E41D3" w:rsidRDefault="000E41D3">
            <w:pPr>
              <w:ind w:right="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(ALEXANDRE VETERINÁRIO)</w:t>
            </w:r>
          </w:p>
          <w:p w14:paraId="351CA301" w14:textId="77777777" w:rsidR="000E41D3" w:rsidRDefault="000E41D3">
            <w:pPr>
              <w:ind w:right="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Vereador</w:t>
            </w:r>
          </w:p>
          <w:p w14:paraId="26A61F01" w14:textId="77777777" w:rsidR="000E41D3" w:rsidRDefault="000E41D3">
            <w:pPr>
              <w:ind w:right="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1" w:type="dxa"/>
            <w:shd w:val="clear" w:color="auto" w:fill="auto"/>
          </w:tcPr>
          <w:p w14:paraId="4E002156" w14:textId="77777777" w:rsidR="000E41D3" w:rsidRDefault="000E41D3">
            <w:pPr>
              <w:ind w:right="5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MARCOS ROBERTO MARTINS ARRUDA</w:t>
            </w:r>
          </w:p>
          <w:p w14:paraId="760BAE04" w14:textId="77777777" w:rsidR="000E41D3" w:rsidRDefault="000E41D3">
            <w:pPr>
              <w:ind w:right="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(MARQUINHO ARRUDA)</w:t>
            </w:r>
          </w:p>
          <w:p w14:paraId="391FBE1F" w14:textId="77777777" w:rsidR="000E41D3" w:rsidRDefault="000E41D3">
            <w:pPr>
              <w:ind w:right="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Vereador</w:t>
            </w:r>
          </w:p>
          <w:p w14:paraId="11CD900B" w14:textId="77777777" w:rsidR="000E41D3" w:rsidRDefault="000E41D3">
            <w:pPr>
              <w:ind w:right="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504" w14:paraId="148C272E" w14:textId="77777777">
        <w:tc>
          <w:tcPr>
            <w:tcW w:w="4583" w:type="dxa"/>
            <w:shd w:val="clear" w:color="auto" w:fill="auto"/>
          </w:tcPr>
          <w:p w14:paraId="4004A453" w14:textId="77777777" w:rsidR="000E41D3" w:rsidRDefault="000E41D3">
            <w:pPr>
              <w:ind w:right="5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NEWTON DIAS BASTOS</w:t>
            </w:r>
          </w:p>
          <w:p w14:paraId="0D20E2B7" w14:textId="77777777" w:rsidR="000E41D3" w:rsidRDefault="000E41D3">
            <w:pPr>
              <w:ind w:right="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(NILTINHO BASTOS)</w:t>
            </w:r>
          </w:p>
          <w:p w14:paraId="41A642CC" w14:textId="77777777" w:rsidR="000E41D3" w:rsidRDefault="000E41D3">
            <w:pPr>
              <w:ind w:right="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Vereador</w:t>
            </w:r>
          </w:p>
          <w:p w14:paraId="225D6E6B" w14:textId="77777777" w:rsidR="000E41D3" w:rsidRDefault="000E41D3">
            <w:pPr>
              <w:ind w:right="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1" w:type="dxa"/>
            <w:shd w:val="clear" w:color="auto" w:fill="auto"/>
          </w:tcPr>
          <w:p w14:paraId="7561BE55" w14:textId="77777777" w:rsidR="000E41D3" w:rsidRDefault="000E41D3">
            <w:pPr>
              <w:ind w:right="5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CLOVIS ANTONIO OCUMA</w:t>
            </w:r>
          </w:p>
          <w:p w14:paraId="41CFBD50" w14:textId="77777777" w:rsidR="000E41D3" w:rsidRDefault="000E41D3">
            <w:pPr>
              <w:ind w:right="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(CLOVIS DA FARMÁCIA)</w:t>
            </w:r>
          </w:p>
          <w:p w14:paraId="599E7868" w14:textId="77777777" w:rsidR="000E41D3" w:rsidRDefault="000E41D3">
            <w:pPr>
              <w:ind w:right="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Vereador</w:t>
            </w:r>
          </w:p>
          <w:p w14:paraId="2F7E1F86" w14:textId="77777777" w:rsidR="000E41D3" w:rsidRDefault="000E41D3">
            <w:pPr>
              <w:ind w:right="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504" w14:paraId="2721265C" w14:textId="77777777">
        <w:tc>
          <w:tcPr>
            <w:tcW w:w="9464" w:type="dxa"/>
            <w:gridSpan w:val="2"/>
            <w:shd w:val="clear" w:color="auto" w:fill="auto"/>
            <w:hideMark/>
          </w:tcPr>
          <w:p w14:paraId="5FC7DED5" w14:textId="77777777" w:rsidR="000E41D3" w:rsidRDefault="000E41D3">
            <w:pPr>
              <w:ind w:right="5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WILLIAM DA SILVA ALBUQUERQUE</w:t>
            </w:r>
          </w:p>
          <w:p w14:paraId="11BC8A64" w14:textId="77777777" w:rsidR="000E41D3" w:rsidRDefault="000E41D3">
            <w:pPr>
              <w:ind w:right="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(WILLIAM ALBUQUERQUE)</w:t>
            </w:r>
          </w:p>
          <w:p w14:paraId="0915DF38" w14:textId="77777777" w:rsidR="000E41D3" w:rsidRDefault="000E41D3">
            <w:pPr>
              <w:ind w:right="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Vereador</w:t>
            </w:r>
          </w:p>
        </w:tc>
      </w:tr>
    </w:tbl>
    <w:p w14:paraId="4106C035" w14:textId="56F81B69" w:rsidR="003C0BEB" w:rsidRPr="002E399F" w:rsidRDefault="003C0BEB" w:rsidP="002E399F">
      <w:pPr>
        <w:ind w:right="51"/>
        <w:jc w:val="center"/>
      </w:pPr>
    </w:p>
    <w:sectPr w:rsidR="003C0BEB" w:rsidRPr="002E399F" w:rsidSect="00D239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055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0C25E1" w14:textId="77777777" w:rsidR="00D23925" w:rsidRDefault="00D23925">
      <w:r>
        <w:separator/>
      </w:r>
    </w:p>
  </w:endnote>
  <w:endnote w:type="continuationSeparator" w:id="0">
    <w:p w14:paraId="755BCC2C" w14:textId="77777777" w:rsidR="00D23925" w:rsidRDefault="00D2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erEleganc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524860" w14:textId="77777777" w:rsidR="00C329AA" w:rsidRDefault="00C329A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5FD6C0" w14:textId="464802AD" w:rsidR="00C760EE" w:rsidRDefault="00A43C6F">
    <w:pPr>
      <w:pStyle w:val="Rodap"/>
    </w:pPr>
    <w:r>
      <w:rPr>
        <w:rFonts w:ascii="Arial" w:hAnsi="Arial" w:cs="Arial"/>
        <w:b/>
        <w:bCs/>
        <w:sz w:val="16"/>
        <w:szCs w:val="16"/>
      </w:rPr>
      <w:t>PROTOCOLO Nº CETSR 20/03/2024 - 22:48 3666/2024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7785F0" w14:textId="77777777" w:rsidR="00C329AA" w:rsidRDefault="00C329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5EB525" w14:textId="77777777" w:rsidR="00D23925" w:rsidRDefault="00D23925">
      <w:r>
        <w:separator/>
      </w:r>
    </w:p>
  </w:footnote>
  <w:footnote w:type="continuationSeparator" w:id="0">
    <w:p w14:paraId="43D04BB6" w14:textId="77777777" w:rsidR="00D23925" w:rsidRDefault="00D23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3370F" w14:textId="77777777" w:rsidR="00C329AA" w:rsidRDefault="00C329A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49281" w14:textId="77777777" w:rsidR="00C760EE" w:rsidRDefault="00000000" w:rsidP="00C760EE">
    <w:pPr>
      <w:pStyle w:val="Cabealho"/>
      <w:ind w:left="-567" w:right="-1134" w:hanging="1418"/>
      <w:jc w:val="center"/>
      <w:rPr>
        <w:rFonts w:ascii="SheerElegance" w:hAnsi="SheerElegance" w:cs="Times New Roman"/>
        <w:sz w:val="56"/>
        <w:szCs w:val="56"/>
        <w:lang w:eastAsia="pt-BR"/>
      </w:rPr>
    </w:pPr>
    <w:r>
      <w:rPr>
        <w:sz w:val="24"/>
      </w:rPr>
      <w:pict w14:anchorId="000264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6" o:spid="_x0000_s3073" type="#_x0000_t75" alt="Brasão" style="position:absolute;left:0;text-align:left;margin-left:45pt;margin-top:62.75pt;width:55.1pt;height:54.75pt;z-index:1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>
          <v:imagedata r:id="rId1" o:title="Brasão"/>
          <w10:wrap anchorx="page" anchory="page"/>
        </v:shape>
      </w:pict>
    </w:r>
    <w:r>
      <w:rPr>
        <w:rFonts w:ascii="SheerElegance" w:hAnsi="SheerElegance"/>
        <w:sz w:val="56"/>
        <w:szCs w:val="56"/>
      </w:rPr>
      <w:t>Câmara Municipal da Estância Turística de São Roque</w:t>
    </w:r>
  </w:p>
  <w:p w14:paraId="3BC50753" w14:textId="77777777" w:rsidR="00C760EE" w:rsidRDefault="00C760EE" w:rsidP="00C760EE">
    <w:pPr>
      <w:pStyle w:val="Default"/>
      <w:ind w:right="-471" w:firstLine="142"/>
      <w:rPr>
        <w:sz w:val="14"/>
        <w:szCs w:val="14"/>
      </w:rPr>
    </w:pPr>
  </w:p>
  <w:p w14:paraId="10B6D84B" w14:textId="77777777" w:rsidR="00C760EE" w:rsidRDefault="00000000" w:rsidP="00C760EE">
    <w:pPr>
      <w:pStyle w:val="Default"/>
      <w:ind w:right="-567"/>
      <w:jc w:val="center"/>
      <w:rPr>
        <w:sz w:val="20"/>
        <w:szCs w:val="20"/>
      </w:rPr>
    </w:pPr>
    <w:r>
      <w:rPr>
        <w:sz w:val="20"/>
        <w:szCs w:val="20"/>
      </w:rPr>
      <w:t>Rua São Paulo, 355 - Jd. Renê - CEP 18135-125 - Caixa Postal 80 - CEP 18130-970</w:t>
    </w:r>
  </w:p>
  <w:p w14:paraId="51946BB8" w14:textId="77777777" w:rsidR="00C760EE" w:rsidRDefault="00000000" w:rsidP="00C760EE">
    <w:pPr>
      <w:pStyle w:val="Cabealho"/>
      <w:ind w:right="-567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</w:rPr>
      <w:t xml:space="preserve">CNPJ/MF: </w:t>
    </w:r>
    <w:r>
      <w:rPr>
        <w:rFonts w:ascii="Arial" w:hAnsi="Arial" w:cs="Arial"/>
        <w:sz w:val="20"/>
      </w:rPr>
      <w:t xml:space="preserve">50.804.079/0001-81 - </w:t>
    </w:r>
    <w:r>
      <w:rPr>
        <w:rFonts w:ascii="Arial" w:hAnsi="Arial" w:cs="Arial"/>
        <w:b/>
        <w:bCs/>
        <w:sz w:val="20"/>
      </w:rPr>
      <w:t xml:space="preserve">Fone: </w:t>
    </w:r>
    <w:r>
      <w:rPr>
        <w:rFonts w:ascii="Arial" w:hAnsi="Arial" w:cs="Arial"/>
        <w:sz w:val="20"/>
      </w:rPr>
      <w:t xml:space="preserve">(11) 4784-8444 - </w:t>
    </w:r>
    <w:r>
      <w:rPr>
        <w:rFonts w:ascii="Arial" w:hAnsi="Arial" w:cs="Arial"/>
        <w:b/>
        <w:bCs/>
        <w:sz w:val="20"/>
      </w:rPr>
      <w:t xml:space="preserve">Fax: </w:t>
    </w:r>
    <w:r>
      <w:rPr>
        <w:rFonts w:ascii="Arial" w:hAnsi="Arial" w:cs="Arial"/>
        <w:sz w:val="20"/>
      </w:rPr>
      <w:t>(11) 4784-8447</w:t>
    </w:r>
  </w:p>
  <w:p w14:paraId="45F54DB5" w14:textId="77777777" w:rsidR="00C760EE" w:rsidRDefault="00000000" w:rsidP="00C760EE">
    <w:pPr>
      <w:pStyle w:val="Cabealho"/>
      <w:tabs>
        <w:tab w:val="right" w:pos="8080"/>
      </w:tabs>
      <w:ind w:right="-567"/>
      <w:jc w:val="center"/>
      <w:rPr>
        <w:rFonts w:ascii="Arial" w:hAnsi="Arial" w:cs="Arial"/>
        <w:sz w:val="20"/>
      </w:rPr>
    </w:pPr>
    <w:r>
      <w:rPr>
        <w:rFonts w:ascii="Arial" w:hAnsi="Arial" w:cs="Arial"/>
        <w:b/>
        <w:bCs/>
        <w:sz w:val="20"/>
      </w:rPr>
      <w:t xml:space="preserve">Site: </w:t>
    </w:r>
    <w:r>
      <w:rPr>
        <w:rFonts w:ascii="Arial" w:hAnsi="Arial" w:cs="Arial"/>
        <w:sz w:val="20"/>
      </w:rPr>
      <w:t xml:space="preserve">www.camarasaoroque.sp.gov.br | </w:t>
    </w:r>
    <w:r>
      <w:rPr>
        <w:rFonts w:ascii="Arial" w:hAnsi="Arial" w:cs="Arial"/>
        <w:b/>
        <w:bCs/>
        <w:sz w:val="20"/>
      </w:rPr>
      <w:t xml:space="preserve">E-mail: </w:t>
    </w:r>
    <w:hyperlink r:id="rId2" w:history="1">
      <w:r>
        <w:rPr>
          <w:rStyle w:val="Hyperlink"/>
          <w:rFonts w:ascii="Arial" w:hAnsi="Arial" w:cs="Arial"/>
          <w:sz w:val="20"/>
        </w:rPr>
        <w:t>camarasaoroque@camarasaoroque.sp.gov.br</w:t>
      </w:r>
    </w:hyperlink>
  </w:p>
  <w:p w14:paraId="6EB2E6C0" w14:textId="77777777" w:rsidR="00C760EE" w:rsidRDefault="00000000" w:rsidP="00C760EE">
    <w:pPr>
      <w:pStyle w:val="Cabealho"/>
      <w:ind w:right="-567"/>
      <w:jc w:val="center"/>
      <w:rPr>
        <w:rFonts w:ascii="Arial" w:hAnsi="Arial" w:cs="Arial"/>
        <w:i/>
        <w:iCs/>
        <w:sz w:val="20"/>
      </w:rPr>
    </w:pPr>
    <w:r>
      <w:rPr>
        <w:rFonts w:ascii="Arial" w:hAnsi="Arial" w:cs="Arial"/>
        <w:sz w:val="20"/>
      </w:rPr>
      <w:t>São Roque - ‘A Terra do Vinho e Bonita por Natureza’</w:t>
    </w:r>
  </w:p>
  <w:p w14:paraId="290CD82F" w14:textId="77777777" w:rsidR="00C760EE" w:rsidRDefault="00C760E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330115" w14:textId="77777777" w:rsidR="00C329AA" w:rsidRDefault="00C329A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7F62"/>
    <w:rsid w:val="000E41D3"/>
    <w:rsid w:val="001247A0"/>
    <w:rsid w:val="0017048D"/>
    <w:rsid w:val="001915A3"/>
    <w:rsid w:val="001B7504"/>
    <w:rsid w:val="00217F62"/>
    <w:rsid w:val="00246874"/>
    <w:rsid w:val="002E399F"/>
    <w:rsid w:val="003B6B35"/>
    <w:rsid w:val="003C0BEB"/>
    <w:rsid w:val="003F7839"/>
    <w:rsid w:val="00601291"/>
    <w:rsid w:val="00845028"/>
    <w:rsid w:val="008A401A"/>
    <w:rsid w:val="00A24DF3"/>
    <w:rsid w:val="00A43C6F"/>
    <w:rsid w:val="00A906D8"/>
    <w:rsid w:val="00AA2648"/>
    <w:rsid w:val="00AB5A74"/>
    <w:rsid w:val="00B32220"/>
    <w:rsid w:val="00C048A3"/>
    <w:rsid w:val="00C329AA"/>
    <w:rsid w:val="00C760EE"/>
    <w:rsid w:val="00D10CB7"/>
    <w:rsid w:val="00D23925"/>
    <w:rsid w:val="00DD70D4"/>
    <w:rsid w:val="00E12932"/>
    <w:rsid w:val="00F071AE"/>
    <w:rsid w:val="00F36EA2"/>
    <w:rsid w:val="00F5561D"/>
    <w:rsid w:val="00FC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ocId w14:val="0DC84426"/>
  <w15:docId w15:val="{A5FEE908-E508-480C-B6F3-34F2FA49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keepLines/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3D643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9"/>
    <w:locked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9"/>
    <w:locked/>
    <w:rPr>
      <w:rFonts w:ascii="Cambria" w:hAnsi="Cambria" w:cs="Cambria"/>
      <w:b/>
      <w:bCs/>
      <w:color w:val="4F81BD"/>
    </w:rPr>
  </w:style>
  <w:style w:type="character" w:customStyle="1" w:styleId="Ttulo4Char">
    <w:name w:val="Título 4 Char"/>
    <w:link w:val="Ttulo4"/>
    <w:uiPriority w:val="99"/>
    <w:locked/>
    <w:rPr>
      <w:rFonts w:ascii="Cambria" w:hAnsi="Cambria" w:cs="Cambria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9"/>
    <w:locked/>
    <w:rPr>
      <w:rFonts w:ascii="Cambria" w:hAnsi="Cambria" w:cs="Cambria"/>
      <w:color w:val="243F60"/>
    </w:rPr>
  </w:style>
  <w:style w:type="character" w:customStyle="1" w:styleId="Ttulo6Char">
    <w:name w:val="Título 6 Char"/>
    <w:link w:val="Ttulo6"/>
    <w:uiPriority w:val="99"/>
    <w:locked/>
    <w:rPr>
      <w:rFonts w:ascii="Cambria" w:hAnsi="Cambria" w:cs="Cambria"/>
      <w:i/>
      <w:iCs/>
      <w:color w:val="243F60"/>
    </w:rPr>
  </w:style>
  <w:style w:type="character" w:customStyle="1" w:styleId="Ttulo7Char">
    <w:name w:val="Título 7 Char"/>
    <w:link w:val="Ttulo7"/>
    <w:uiPriority w:val="99"/>
    <w:locked/>
    <w:rPr>
      <w:rFonts w:ascii="Cambria" w:hAnsi="Cambria" w:cs="Cambria"/>
      <w:i/>
      <w:iCs/>
      <w:color w:val="404040"/>
    </w:rPr>
  </w:style>
  <w:style w:type="character" w:customStyle="1" w:styleId="Ttulo8Char">
    <w:name w:val="Título 8 Char"/>
    <w:link w:val="Ttulo8"/>
    <w:uiPriority w:val="99"/>
    <w:locked/>
    <w:rPr>
      <w:rFonts w:ascii="Cambria" w:hAnsi="Cambria" w:cs="Cambria"/>
      <w:color w:val="404040"/>
      <w:sz w:val="20"/>
      <w:szCs w:val="20"/>
    </w:rPr>
  </w:style>
  <w:style w:type="character" w:customStyle="1" w:styleId="Ttulo9Char">
    <w:name w:val="Título 9 Char"/>
    <w:link w:val="Ttulo9"/>
    <w:uiPriority w:val="99"/>
    <w:locked/>
    <w:rPr>
      <w:rFonts w:ascii="Cambria" w:hAnsi="Cambria" w:cs="Cambria"/>
      <w:i/>
      <w:iCs/>
      <w:color w:val="404040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F5561D"/>
    <w:pPr>
      <w:ind w:firstLine="3119"/>
      <w:jc w:val="both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3D6436"/>
    <w:rPr>
      <w:rFonts w:cs="Calibri"/>
      <w:lang w:eastAsia="en-US"/>
    </w:rPr>
  </w:style>
  <w:style w:type="paragraph" w:styleId="Textoembloco">
    <w:name w:val="Block Text"/>
    <w:basedOn w:val="Normal"/>
    <w:uiPriority w:val="99"/>
    <w:rsid w:val="00F5561D"/>
    <w:pPr>
      <w:ind w:left="142" w:right="51" w:firstLine="3260"/>
      <w:jc w:val="both"/>
    </w:pPr>
    <w:rPr>
      <w:rFonts w:ascii="Arial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760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760EE"/>
    <w:rPr>
      <w:rFonts w:cs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760E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760EE"/>
    <w:rPr>
      <w:rFonts w:cs="Calibri"/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rsid w:val="00C760EE"/>
    <w:rPr>
      <w:color w:val="0563C1"/>
      <w:u w:val="single"/>
    </w:rPr>
  </w:style>
  <w:style w:type="paragraph" w:customStyle="1" w:styleId="Default">
    <w:name w:val="Default"/>
    <w:rsid w:val="00C760EE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locked/>
    <w:rsid w:val="000E41D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9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saoroque@camarasaoroque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369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Câmara Municipal da Estância Turística de São Roque</cp:lastModifiedBy>
  <cp:revision>14</cp:revision>
  <dcterms:created xsi:type="dcterms:W3CDTF">2018-08-13T18:53:00Z</dcterms:created>
  <dcterms:modified xsi:type="dcterms:W3CDTF">2024-04-16T19:27:00Z</dcterms:modified>
</cp:coreProperties>
</file>