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21/2024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4A05E8C9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</w:t>
      </w:r>
      <w:r w:rsidR="002A45EE">
        <w:rPr>
          <w:rFonts w:ascii="Arial" w:hAnsi="Arial" w:cs="Arial"/>
          <w:i/>
          <w:iCs/>
          <w:sz w:val="24"/>
          <w:szCs w:val="24"/>
        </w:rPr>
        <w:t>ão</w:t>
      </w:r>
      <w:r w:rsidRPr="00507890">
        <w:rPr>
          <w:rFonts w:ascii="Arial" w:hAnsi="Arial" w:cs="Arial"/>
          <w:i/>
          <w:iCs/>
          <w:sz w:val="24"/>
          <w:szCs w:val="24"/>
        </w:rPr>
        <w:t xml:space="preserve"> nº 80/2024, em regime de tramitação de urgência especial, na pauta da 8ª Sessão Ordinária, de 26/03/2024.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285640C8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Clovis Antonio Ocuma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</w:t>
      </w:r>
      <w:r w:rsidR="002A45EE">
        <w:t>ão</w:t>
      </w:r>
      <w:r w:rsidRPr="00507890">
        <w:t xml:space="preserve"> nº 80 /2024, em regime de tramitação de urgência especial, na pauta da 8ª Sessão Ordinária, de 26/03/2024.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26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Clovis Antonio Ocuma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(Clovis da Farmácia)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3B2EA4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7BE0" w14:textId="77777777" w:rsidR="003B2EA4" w:rsidRDefault="003B2EA4">
      <w:r>
        <w:separator/>
      </w:r>
    </w:p>
  </w:endnote>
  <w:endnote w:type="continuationSeparator" w:id="0">
    <w:p w14:paraId="6A92D285" w14:textId="77777777" w:rsidR="003B2EA4" w:rsidRDefault="003B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26/03/2024 - 12:14 3893/2024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6D780" w14:textId="77777777" w:rsidR="003B2EA4" w:rsidRDefault="003B2EA4">
      <w:r>
        <w:separator/>
      </w:r>
    </w:p>
  </w:footnote>
  <w:footnote w:type="continuationSeparator" w:id="0">
    <w:p w14:paraId="63ED44A0" w14:textId="77777777" w:rsidR="003B2EA4" w:rsidRDefault="003B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411AD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A45EE"/>
    <w:rsid w:val="002D23FF"/>
    <w:rsid w:val="003B2EA4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F84F953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2024-03-26T15:19:00Z</dcterms:modified>
</cp:coreProperties>
</file>