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556F" w14:textId="487240B3" w:rsidR="00E47667" w:rsidRPr="00142AFE" w:rsidRDefault="00000000" w:rsidP="00142AFE">
      <w:pPr>
        <w:ind w:right="45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42AFE">
        <w:rPr>
          <w:rFonts w:ascii="Arial" w:hAnsi="Arial" w:cs="Arial"/>
          <w:b/>
          <w:bCs/>
          <w:caps/>
          <w:sz w:val="24"/>
          <w:szCs w:val="24"/>
        </w:rPr>
        <w:t xml:space="preserve">EXPOSIÇÃO DE MOTIVOS AO PROJETO DE LEI Nº 30/2024-L, DE 12 de abril de 2024, DE AUTORIA DO VEREADOR </w:t>
      </w:r>
    </w:p>
    <w:p w14:paraId="1F38E3CE" w14:textId="42CD8E3B" w:rsidR="00AF287A" w:rsidRPr="00142AFE" w:rsidRDefault="00000000" w:rsidP="00142AFE">
      <w:pPr>
        <w:ind w:right="45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42AFE">
        <w:rPr>
          <w:rFonts w:ascii="Arial" w:hAnsi="Arial" w:cs="Arial"/>
          <w:b/>
          <w:bCs/>
          <w:caps/>
          <w:sz w:val="24"/>
          <w:szCs w:val="24"/>
        </w:rPr>
        <w:t>Rafael Tanzi de Araújo</w:t>
      </w:r>
    </w:p>
    <w:p w14:paraId="20BB9CC3" w14:textId="77777777" w:rsidR="00142AFE" w:rsidRPr="00142AFE" w:rsidRDefault="00142AFE" w:rsidP="00142AFE">
      <w:pPr>
        <w:ind w:right="45" w:firstLine="3402"/>
        <w:jc w:val="both"/>
        <w:rPr>
          <w:rFonts w:ascii="Arial" w:hAnsi="Arial" w:cs="Arial"/>
          <w:sz w:val="24"/>
          <w:szCs w:val="24"/>
        </w:rPr>
      </w:pPr>
    </w:p>
    <w:p w14:paraId="53FB26F3" w14:textId="2D24E045" w:rsidR="00AF287A" w:rsidRPr="00142AFE" w:rsidRDefault="00430F14" w:rsidP="00142AFE">
      <w:pPr>
        <w:ind w:right="45" w:firstLine="3402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 xml:space="preserve">O Presente Projeto de Lei tem por objetivo incluir um trecho de 122 metros </w:t>
      </w:r>
      <w:r w:rsidR="000A3479" w:rsidRPr="00142AFE">
        <w:rPr>
          <w:rFonts w:ascii="Arial" w:hAnsi="Arial" w:cs="Arial"/>
          <w:sz w:val="24"/>
          <w:szCs w:val="24"/>
        </w:rPr>
        <w:t>ao final da Estrada do Vinho, já que o referido trecho nada mais é que a continuação natural da via pública.</w:t>
      </w:r>
    </w:p>
    <w:p w14:paraId="7A61E609" w14:textId="77777777" w:rsidR="00AA398B" w:rsidRPr="00142AFE" w:rsidRDefault="00AA398B" w:rsidP="00142AFE">
      <w:pPr>
        <w:ind w:right="45" w:firstLine="3402"/>
        <w:jc w:val="both"/>
        <w:rPr>
          <w:rFonts w:ascii="Arial" w:hAnsi="Arial" w:cs="Arial"/>
          <w:sz w:val="24"/>
          <w:szCs w:val="24"/>
        </w:rPr>
      </w:pPr>
    </w:p>
    <w:p w14:paraId="05FAD85E" w14:textId="4208863F" w:rsidR="00AA398B" w:rsidRPr="00142AFE" w:rsidRDefault="00AA398B" w:rsidP="00142AFE">
      <w:pPr>
        <w:ind w:right="45" w:firstLine="3402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>Para efetivar a pretendida alteração, o Projeto de Lei em questão propõe a modificação do texto da Lei Municipal nº 5.745/2023, que estabeleceu as dimensões da “Estrada do Vinho”, de modo a incluir um trecho ao seu final, totalizando 8.492 metros de extensão.</w:t>
      </w:r>
    </w:p>
    <w:p w14:paraId="6512273F" w14:textId="77777777" w:rsidR="00AF287A" w:rsidRPr="00142AFE" w:rsidRDefault="00AF287A" w:rsidP="00142AFE">
      <w:pPr>
        <w:ind w:right="45" w:firstLine="3402"/>
        <w:jc w:val="both"/>
        <w:rPr>
          <w:rFonts w:ascii="Arial" w:hAnsi="Arial" w:cs="Arial"/>
          <w:sz w:val="24"/>
          <w:szCs w:val="24"/>
        </w:rPr>
      </w:pPr>
    </w:p>
    <w:p w14:paraId="594C693F" w14:textId="12329F6B" w:rsidR="00AF287A" w:rsidRPr="00142AFE" w:rsidRDefault="00000000" w:rsidP="00142AFE">
      <w:pPr>
        <w:pStyle w:val="Corpodetexto3"/>
        <w:spacing w:line="240" w:lineRule="auto"/>
        <w:ind w:right="45" w:firstLine="3402"/>
      </w:pPr>
      <w:r w:rsidRPr="00142AFE">
        <w:t xml:space="preserve">Isso posto, </w:t>
      </w:r>
      <w:r w:rsidRPr="00142AFE">
        <w:rPr>
          <w:caps/>
        </w:rPr>
        <w:t>Rafael Tanzi de Araújo,</w:t>
      </w:r>
      <w:r w:rsidRPr="00142AFE">
        <w:t xml:space="preserve"> por intermédio do Protocolo nº CETSR 12/04/2024 - 17:02 4922/2024, de 12 de abril de 2024, apresenta ao Egrégio Plenário o seguinte Projeto de Lei:</w:t>
      </w:r>
    </w:p>
    <w:p w14:paraId="4E9C3B64" w14:textId="309542D2" w:rsidR="00AF287A" w:rsidRPr="00142AFE" w:rsidRDefault="00000000" w:rsidP="00142AFE">
      <w:pPr>
        <w:pStyle w:val="Ttulo3"/>
        <w:ind w:left="0" w:right="45" w:firstLine="3420"/>
      </w:pPr>
      <w:r w:rsidRPr="00142AFE">
        <w:rPr>
          <w:b w:val="0"/>
          <w:bCs w:val="0"/>
          <w:snapToGrid w:val="0"/>
        </w:rPr>
        <w:br w:type="column"/>
      </w:r>
      <w:r w:rsidRPr="00142AFE">
        <w:lastRenderedPageBreak/>
        <w:t>PROJETO DE LEI Nº 30/2024</w:t>
      </w:r>
      <w:r w:rsidR="00142AFE">
        <w:t>-L</w:t>
      </w:r>
    </w:p>
    <w:p w14:paraId="5A9F3EE0" w14:textId="77777777" w:rsidR="00AF287A" w:rsidRPr="00142AFE" w:rsidRDefault="00000000" w:rsidP="00142AFE">
      <w:pPr>
        <w:ind w:left="3420" w:right="45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>De 12 de abril de 2024.</w:t>
      </w:r>
    </w:p>
    <w:p w14:paraId="2A3BF629" w14:textId="77777777" w:rsidR="00AF287A" w:rsidRPr="00142AFE" w:rsidRDefault="00AF287A" w:rsidP="00142AFE">
      <w:pPr>
        <w:ind w:left="3420" w:right="45"/>
        <w:jc w:val="both"/>
        <w:rPr>
          <w:rFonts w:ascii="Arial" w:hAnsi="Arial" w:cs="Arial"/>
          <w:sz w:val="24"/>
          <w:szCs w:val="24"/>
        </w:rPr>
      </w:pPr>
    </w:p>
    <w:p w14:paraId="595F541E" w14:textId="44EBAB5B" w:rsidR="00AF287A" w:rsidRPr="00142AFE" w:rsidRDefault="00E47667" w:rsidP="00142AFE">
      <w:pPr>
        <w:ind w:left="3420" w:right="4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42AFE">
        <w:rPr>
          <w:rFonts w:ascii="Arial" w:hAnsi="Arial" w:cs="Arial"/>
          <w:b/>
          <w:bCs/>
          <w:i/>
          <w:iCs/>
          <w:sz w:val="24"/>
          <w:szCs w:val="24"/>
        </w:rPr>
        <w:t>Altera a Lei Municipal nº 5.745, de 27 de novembro de 2023, que estabelece as dimensões da “Estrada do Vinho”.</w:t>
      </w:r>
    </w:p>
    <w:p w14:paraId="392AD8D8" w14:textId="77777777" w:rsidR="00E8142B" w:rsidRPr="00142AFE" w:rsidRDefault="00E8142B" w:rsidP="00142AFE">
      <w:pPr>
        <w:ind w:left="3420" w:right="45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CD970F" w14:textId="77777777" w:rsidR="00AF287A" w:rsidRPr="00142AFE" w:rsidRDefault="00000000" w:rsidP="00142AFE">
      <w:pPr>
        <w:ind w:left="3420" w:right="45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>O Prefeito Municipal da Estância Turística de São Roque,</w:t>
      </w:r>
    </w:p>
    <w:p w14:paraId="5928E3F4" w14:textId="77777777" w:rsidR="00E8142B" w:rsidRPr="00142AFE" w:rsidRDefault="00E8142B" w:rsidP="00142AFE">
      <w:pPr>
        <w:ind w:left="3420" w:right="45"/>
        <w:jc w:val="both"/>
        <w:rPr>
          <w:rFonts w:ascii="Arial" w:hAnsi="Arial" w:cs="Arial"/>
          <w:sz w:val="24"/>
          <w:szCs w:val="24"/>
        </w:rPr>
      </w:pPr>
    </w:p>
    <w:p w14:paraId="10BDE8C0" w14:textId="77777777" w:rsidR="00AF287A" w:rsidRPr="00142AFE" w:rsidRDefault="00000000" w:rsidP="00142AFE">
      <w:pPr>
        <w:ind w:left="3420" w:right="45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>Faço saber que a Câmara Municipal da Estância Turística de São Roque decreta e eu promulgo a seguinte Lei:</w:t>
      </w:r>
    </w:p>
    <w:p w14:paraId="6096D0CF" w14:textId="77777777" w:rsidR="00AF287A" w:rsidRPr="00142AFE" w:rsidRDefault="00AF287A" w:rsidP="00142AFE">
      <w:pPr>
        <w:pStyle w:val="Corpodetexto"/>
        <w:spacing w:after="0"/>
        <w:ind w:right="44"/>
        <w:jc w:val="both"/>
        <w:rPr>
          <w:rFonts w:ascii="Arial" w:hAnsi="Arial" w:cs="Arial"/>
          <w:sz w:val="24"/>
          <w:szCs w:val="24"/>
        </w:rPr>
      </w:pPr>
    </w:p>
    <w:p w14:paraId="26F1B61C" w14:textId="77777777" w:rsidR="00E47667" w:rsidRPr="00142AFE" w:rsidRDefault="00000000" w:rsidP="00142AFE">
      <w:pPr>
        <w:ind w:right="45" w:firstLine="3420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b/>
          <w:bCs/>
          <w:sz w:val="24"/>
          <w:szCs w:val="24"/>
        </w:rPr>
        <w:t>Art. 1º</w:t>
      </w:r>
      <w:r w:rsidRPr="00142AFE">
        <w:rPr>
          <w:rFonts w:ascii="Arial" w:hAnsi="Arial" w:cs="Arial"/>
          <w:sz w:val="24"/>
          <w:szCs w:val="24"/>
        </w:rPr>
        <w:tab/>
      </w:r>
      <w:r w:rsidR="00E47667" w:rsidRPr="00142AFE">
        <w:rPr>
          <w:rFonts w:ascii="Arial" w:hAnsi="Arial" w:cs="Arial"/>
          <w:sz w:val="24"/>
          <w:szCs w:val="24"/>
        </w:rPr>
        <w:t xml:space="preserve"> O artigo 1º da Lei Municipal nº 5.745, de 27 de novembro de 2023, que estabelece as dimensões da “Estrada do Vinho”, denominada pelo Decreto Municipal nº 2.747/1986, passa a viger com a seguinte redação:</w:t>
      </w:r>
    </w:p>
    <w:p w14:paraId="4413817A" w14:textId="77777777" w:rsidR="00E47667" w:rsidRPr="00142AFE" w:rsidRDefault="00E47667" w:rsidP="00142AFE">
      <w:pPr>
        <w:ind w:right="45" w:firstLine="3420"/>
        <w:jc w:val="both"/>
        <w:rPr>
          <w:rFonts w:ascii="Arial" w:hAnsi="Arial" w:cs="Arial"/>
          <w:sz w:val="24"/>
          <w:szCs w:val="24"/>
        </w:rPr>
      </w:pPr>
    </w:p>
    <w:p w14:paraId="14D584D8" w14:textId="697B0C4E" w:rsidR="00AF287A" w:rsidRPr="00142AFE" w:rsidRDefault="00207079" w:rsidP="00142AFE">
      <w:pPr>
        <w:ind w:left="709" w:right="424" w:firstLine="2693"/>
        <w:jc w:val="both"/>
        <w:rPr>
          <w:rFonts w:ascii="Arial" w:hAnsi="Arial" w:cs="Arial"/>
          <w:i/>
          <w:iCs/>
        </w:rPr>
      </w:pPr>
      <w:r w:rsidRPr="00142AFE">
        <w:rPr>
          <w:rFonts w:ascii="Arial" w:hAnsi="Arial" w:cs="Arial"/>
          <w:i/>
          <w:iCs/>
        </w:rPr>
        <w:t>“</w:t>
      </w:r>
      <w:r w:rsidR="00E47667" w:rsidRPr="00142AFE">
        <w:rPr>
          <w:rFonts w:ascii="Arial" w:hAnsi="Arial" w:cs="Arial"/>
          <w:i/>
          <w:iCs/>
        </w:rPr>
        <w:t xml:space="preserve">Art. 1º </w:t>
      </w:r>
      <w:r w:rsidRPr="00142AFE">
        <w:rPr>
          <w:rFonts w:ascii="Arial" w:hAnsi="Arial" w:cs="Arial"/>
          <w:i/>
          <w:iCs/>
        </w:rPr>
        <w:t xml:space="preserve">A </w:t>
      </w:r>
      <w:r w:rsidR="00142AFE">
        <w:rPr>
          <w:rFonts w:ascii="Arial" w:hAnsi="Arial" w:cs="Arial"/>
          <w:i/>
          <w:iCs/>
        </w:rPr>
        <w:t>‘</w:t>
      </w:r>
      <w:r w:rsidRPr="00142AFE">
        <w:rPr>
          <w:rFonts w:ascii="Arial" w:hAnsi="Arial" w:cs="Arial"/>
          <w:i/>
          <w:iCs/>
        </w:rPr>
        <w:t>Estrada do Vinho</w:t>
      </w:r>
      <w:r w:rsidR="00142AFE">
        <w:rPr>
          <w:rFonts w:ascii="Arial" w:hAnsi="Arial" w:cs="Arial"/>
          <w:i/>
          <w:iCs/>
        </w:rPr>
        <w:t>’</w:t>
      </w:r>
      <w:r w:rsidRPr="00142AFE">
        <w:rPr>
          <w:rFonts w:ascii="Arial" w:hAnsi="Arial" w:cs="Arial"/>
          <w:i/>
          <w:iCs/>
        </w:rPr>
        <w:t>, denominada pelo Decreto Municipal nº 2.747, de 9 de agosto de 1986, conta com 8.492,00m de extensão aproximada, por 12,88</w:t>
      </w:r>
      <w:r w:rsidR="0003280A" w:rsidRPr="00142AFE">
        <w:rPr>
          <w:rFonts w:ascii="Arial" w:hAnsi="Arial" w:cs="Arial"/>
          <w:i/>
          <w:iCs/>
        </w:rPr>
        <w:t xml:space="preserve">m de largura média aproximada, com início na Rua Doutor Durval Villaça, lado direito, sentido Centro-Bairro, distante 115,00m da esquina com a Rua Olavo Capuzzo, e término no portão do prédio nº 180, a 122,00m da </w:t>
      </w:r>
      <w:r w:rsidR="00943A07" w:rsidRPr="00142AFE">
        <w:rPr>
          <w:rFonts w:ascii="Arial" w:hAnsi="Arial" w:cs="Arial"/>
          <w:i/>
          <w:iCs/>
        </w:rPr>
        <w:t xml:space="preserve">esquina com a Rua Martinho Xavier Fernandes, no </w:t>
      </w:r>
      <w:r w:rsidR="00142AFE">
        <w:rPr>
          <w:rFonts w:ascii="Arial" w:hAnsi="Arial" w:cs="Arial"/>
          <w:i/>
          <w:iCs/>
        </w:rPr>
        <w:t>b</w:t>
      </w:r>
      <w:r w:rsidR="00943A07" w:rsidRPr="00142AFE">
        <w:rPr>
          <w:rFonts w:ascii="Arial" w:hAnsi="Arial" w:cs="Arial"/>
          <w:i/>
          <w:iCs/>
        </w:rPr>
        <w:t>airro de Canguera.</w:t>
      </w:r>
    </w:p>
    <w:p w14:paraId="6C1EC970" w14:textId="4CA1E71F" w:rsidR="00943A07" w:rsidRPr="00142AFE" w:rsidRDefault="00943A07" w:rsidP="00142AFE">
      <w:pPr>
        <w:ind w:left="709" w:right="424" w:firstLine="2693"/>
        <w:jc w:val="both"/>
        <w:rPr>
          <w:rFonts w:ascii="Arial" w:hAnsi="Arial" w:cs="Arial"/>
          <w:i/>
          <w:iCs/>
        </w:rPr>
      </w:pPr>
      <w:r w:rsidRPr="00142AFE">
        <w:rPr>
          <w:rFonts w:ascii="Arial" w:hAnsi="Arial" w:cs="Arial"/>
          <w:i/>
          <w:iCs/>
        </w:rPr>
        <w:t>Parágrafo único. A</w:t>
      </w:r>
      <w:r w:rsidR="00142AFE">
        <w:rPr>
          <w:rFonts w:ascii="Arial" w:hAnsi="Arial" w:cs="Arial"/>
          <w:i/>
          <w:iCs/>
        </w:rPr>
        <w:t xml:space="preserve"> ‘</w:t>
      </w:r>
      <w:r w:rsidRPr="00142AFE">
        <w:rPr>
          <w:rFonts w:ascii="Arial" w:hAnsi="Arial" w:cs="Arial"/>
          <w:i/>
          <w:iCs/>
        </w:rPr>
        <w:t>Estrada do Vinho</w:t>
      </w:r>
      <w:r w:rsidR="00142AFE">
        <w:rPr>
          <w:rFonts w:ascii="Arial" w:hAnsi="Arial" w:cs="Arial"/>
          <w:i/>
          <w:iCs/>
        </w:rPr>
        <w:t>’</w:t>
      </w:r>
      <w:r w:rsidRPr="00142AFE">
        <w:rPr>
          <w:rFonts w:ascii="Arial" w:hAnsi="Arial" w:cs="Arial"/>
          <w:i/>
          <w:iCs/>
        </w:rPr>
        <w:t xml:space="preserve">, de que trata este artigo. Se inicia na divisa dos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 xml:space="preserve">airros Taboão e Gabriel Piza, seguindo por 276,00m; segue pela divisa dos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 xml:space="preserve">airros Goianã e Gabriel Piza por mais 980,00m; segue pela divisa dos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 xml:space="preserve">airros Goianã e Sorocamirim por mais 280,00m; segue pelo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 xml:space="preserve">airro Sorocamirim por mais 4.829,00m; segue pela divisa dos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 xml:space="preserve">airros Sorocamirim e Canguera por mais 705,00m; segue pelo </w:t>
      </w:r>
      <w:r w:rsidR="00142AFE">
        <w:rPr>
          <w:rFonts w:ascii="Arial" w:hAnsi="Arial" w:cs="Arial"/>
          <w:i/>
          <w:iCs/>
        </w:rPr>
        <w:t>b</w:t>
      </w:r>
      <w:r w:rsidRPr="00142AFE">
        <w:rPr>
          <w:rFonts w:ascii="Arial" w:hAnsi="Arial" w:cs="Arial"/>
          <w:i/>
          <w:iCs/>
        </w:rPr>
        <w:t>airro de Canguera por mais 2.232,00m</w:t>
      </w:r>
      <w:r w:rsidR="00142AFE">
        <w:rPr>
          <w:rFonts w:ascii="Arial" w:hAnsi="Arial" w:cs="Arial"/>
          <w:i/>
          <w:iCs/>
        </w:rPr>
        <w:t>,</w:t>
      </w:r>
      <w:r w:rsidRPr="00142AFE">
        <w:rPr>
          <w:rFonts w:ascii="Arial" w:hAnsi="Arial" w:cs="Arial"/>
          <w:i/>
          <w:iCs/>
        </w:rPr>
        <w:t xml:space="preserve"> até o seu término.”</w:t>
      </w:r>
    </w:p>
    <w:p w14:paraId="5FDEB749" w14:textId="77777777" w:rsidR="00142AFE" w:rsidRDefault="00142AFE" w:rsidP="00142AFE">
      <w:pPr>
        <w:ind w:right="45" w:firstLine="3420"/>
        <w:jc w:val="both"/>
        <w:rPr>
          <w:rFonts w:ascii="Arial" w:hAnsi="Arial" w:cs="Arial"/>
          <w:b/>
          <w:bCs/>
          <w:sz w:val="24"/>
          <w:szCs w:val="24"/>
        </w:rPr>
      </w:pPr>
    </w:p>
    <w:p w14:paraId="3A1561CD" w14:textId="41A7DD39" w:rsidR="00AF287A" w:rsidRPr="00142AFE" w:rsidRDefault="00000000" w:rsidP="00142AFE">
      <w:pPr>
        <w:ind w:right="45" w:firstLine="3420"/>
        <w:jc w:val="both"/>
        <w:rPr>
          <w:rFonts w:ascii="Arial" w:hAnsi="Arial" w:cs="Arial"/>
          <w:sz w:val="24"/>
          <w:szCs w:val="24"/>
        </w:rPr>
      </w:pPr>
      <w:r w:rsidRPr="00142AFE">
        <w:rPr>
          <w:rFonts w:ascii="Arial" w:hAnsi="Arial" w:cs="Arial"/>
          <w:b/>
          <w:bCs/>
          <w:sz w:val="24"/>
          <w:szCs w:val="24"/>
        </w:rPr>
        <w:t>Art. 2º</w:t>
      </w:r>
      <w:r w:rsidRPr="00142AFE">
        <w:rPr>
          <w:rFonts w:ascii="Arial" w:hAnsi="Arial" w:cs="Arial"/>
          <w:b/>
          <w:bCs/>
          <w:sz w:val="24"/>
          <w:szCs w:val="24"/>
        </w:rPr>
        <w:tab/>
      </w:r>
      <w:r w:rsidR="00913D0D" w:rsidRPr="00142A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AFE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155CC3D" w14:textId="77777777" w:rsidR="00AF287A" w:rsidRPr="00142AFE" w:rsidRDefault="00AF287A" w:rsidP="00142AFE">
      <w:pPr>
        <w:pStyle w:val="Recuodecorpodetexto3"/>
        <w:spacing w:before="0"/>
        <w:ind w:left="0" w:right="44"/>
      </w:pPr>
    </w:p>
    <w:p w14:paraId="3389270A" w14:textId="77777777" w:rsidR="00AF287A" w:rsidRPr="00142AFE" w:rsidRDefault="00000000" w:rsidP="00142AFE">
      <w:pPr>
        <w:pStyle w:val="Recuodecorpodetexto3"/>
        <w:spacing w:before="0"/>
        <w:ind w:right="44"/>
      </w:pPr>
      <w:r w:rsidRPr="00142AFE">
        <w:t>Sala das Sessões “Dr. Júlio Arantes de Freitas”, 12 de abril de 2024.</w:t>
      </w:r>
    </w:p>
    <w:p w14:paraId="2FAB6D2C" w14:textId="77777777" w:rsidR="00AF287A" w:rsidRPr="00142AFE" w:rsidRDefault="00AF287A" w:rsidP="00142AFE">
      <w:pPr>
        <w:ind w:right="44"/>
        <w:jc w:val="both"/>
        <w:rPr>
          <w:rFonts w:ascii="Arial" w:hAnsi="Arial" w:cs="Arial"/>
          <w:sz w:val="24"/>
          <w:szCs w:val="24"/>
        </w:rPr>
      </w:pPr>
    </w:p>
    <w:p w14:paraId="5E87EFD9" w14:textId="77777777" w:rsidR="00AF287A" w:rsidRPr="00142AFE" w:rsidRDefault="00AF287A" w:rsidP="00142AFE">
      <w:pPr>
        <w:ind w:right="44"/>
        <w:rPr>
          <w:rFonts w:ascii="Arial" w:hAnsi="Arial" w:cs="Arial"/>
          <w:b/>
          <w:bCs/>
          <w:sz w:val="24"/>
          <w:szCs w:val="24"/>
        </w:rPr>
      </w:pPr>
    </w:p>
    <w:p w14:paraId="1E0AEAE8" w14:textId="77777777" w:rsidR="00AF287A" w:rsidRPr="00142AFE" w:rsidRDefault="00AF287A" w:rsidP="00142AFE">
      <w:pPr>
        <w:ind w:right="44"/>
        <w:rPr>
          <w:rFonts w:ascii="Arial" w:hAnsi="Arial" w:cs="Arial"/>
          <w:b/>
          <w:bCs/>
          <w:sz w:val="24"/>
          <w:szCs w:val="24"/>
        </w:rPr>
      </w:pPr>
    </w:p>
    <w:p w14:paraId="23E280BA" w14:textId="77777777" w:rsidR="00AF287A" w:rsidRPr="00142AFE" w:rsidRDefault="00000000" w:rsidP="00142AFE">
      <w:pPr>
        <w:ind w:right="44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42AFE">
        <w:rPr>
          <w:rFonts w:ascii="Arial" w:hAnsi="Arial" w:cs="Arial"/>
          <w:b/>
          <w:bCs/>
          <w:caps/>
          <w:sz w:val="24"/>
          <w:szCs w:val="24"/>
        </w:rPr>
        <w:t>Rafael Tanzi de Araújo</w:t>
      </w:r>
    </w:p>
    <w:p w14:paraId="67DCD806" w14:textId="27FE9346" w:rsidR="00AF287A" w:rsidRPr="00142AFE" w:rsidRDefault="00000000" w:rsidP="00142AFE">
      <w:pPr>
        <w:ind w:right="44"/>
        <w:jc w:val="center"/>
        <w:rPr>
          <w:rFonts w:ascii="Arial" w:hAnsi="Arial" w:cs="Arial"/>
          <w:b/>
          <w:bCs/>
          <w:sz w:val="24"/>
          <w:szCs w:val="24"/>
        </w:rPr>
      </w:pPr>
      <w:r w:rsidRPr="00142AFE">
        <w:rPr>
          <w:rFonts w:ascii="Arial" w:hAnsi="Arial" w:cs="Arial"/>
          <w:sz w:val="24"/>
          <w:szCs w:val="24"/>
        </w:rPr>
        <w:t>Vereador</w:t>
      </w:r>
    </w:p>
    <w:p w14:paraId="4DCF67CA" w14:textId="38F6C918" w:rsidR="00AF287A" w:rsidRPr="00142AFE" w:rsidRDefault="00142AFE" w:rsidP="00142A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AFE">
        <w:rPr>
          <w:rFonts w:ascii="Arial" w:hAnsi="Arial" w:cs="Arial"/>
          <w:b/>
          <w:bCs/>
          <w:sz w:val="24"/>
          <w:szCs w:val="24"/>
        </w:rPr>
        <w:br w:type="page"/>
      </w:r>
      <w:r w:rsidR="00EC64DC">
        <w:rPr>
          <w:rFonts w:ascii="Arial" w:hAnsi="Arial" w:cs="Arial"/>
          <w:b/>
          <w:noProof/>
          <w:sz w:val="24"/>
          <w:szCs w:val="24"/>
        </w:rPr>
        <w:lastRenderedPageBreak/>
        <w:pict w14:anchorId="478CA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25.25pt;height:408.75pt;visibility:visible;mso-wrap-style:square">
            <v:imagedata r:id="rId6" o:title=""/>
          </v:shape>
        </w:pict>
      </w:r>
    </w:p>
    <w:p w14:paraId="3CE50166" w14:textId="77777777" w:rsidR="00AF287A" w:rsidRPr="00142AFE" w:rsidRDefault="00AF287A" w:rsidP="00142AFE">
      <w:pPr>
        <w:ind w:right="44"/>
        <w:jc w:val="right"/>
        <w:rPr>
          <w:rFonts w:ascii="Arial" w:hAnsi="Arial" w:cs="Arial"/>
          <w:sz w:val="24"/>
          <w:szCs w:val="24"/>
        </w:rPr>
      </w:pPr>
    </w:p>
    <w:sectPr w:rsidR="00AF287A" w:rsidRPr="00142AFE" w:rsidSect="00822F33">
      <w:headerReference w:type="default" r:id="rId7"/>
      <w:footerReference w:type="default" r:id="rId8"/>
      <w:pgSz w:w="11906" w:h="16838"/>
      <w:pgMar w:top="2876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B6BB" w14:textId="77777777" w:rsidR="00822F33" w:rsidRDefault="00822F33">
      <w:r>
        <w:separator/>
      </w:r>
    </w:p>
  </w:endnote>
  <w:endnote w:type="continuationSeparator" w:id="0">
    <w:p w14:paraId="41647A5F" w14:textId="77777777" w:rsidR="00822F33" w:rsidRDefault="008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53FD" w14:textId="241A5033" w:rsidR="00DF3596" w:rsidRPr="00142AFE" w:rsidRDefault="00142AFE" w:rsidP="00142AFE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PROTOCOLO Nº CETSR 12/04/2024 - 17:02 4922/2024/AO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5B99" w14:textId="77777777" w:rsidR="00822F33" w:rsidRDefault="00822F33">
      <w:r>
        <w:separator/>
      </w:r>
    </w:p>
  </w:footnote>
  <w:footnote w:type="continuationSeparator" w:id="0">
    <w:p w14:paraId="4A0C4F0E" w14:textId="77777777" w:rsidR="00822F33" w:rsidRDefault="0082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94A" w14:textId="77777777" w:rsidR="00DF3596" w:rsidRDefault="00000000" w:rsidP="00DF3596">
    <w:pPr>
      <w:pStyle w:val="Cabealho"/>
      <w:ind w:left="-1134" w:right="-1134"/>
      <w:rPr>
        <w:rFonts w:ascii="SheerElegance" w:hAnsi="SheerElegance"/>
        <w:sz w:val="56"/>
        <w:szCs w:val="56"/>
      </w:rPr>
    </w:pPr>
    <w:r>
      <w:pict w14:anchorId="25DF8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58.5pt;margin-top:65.0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56AC0560" w14:textId="77777777" w:rsidR="00DF3596" w:rsidRDefault="00DF3596" w:rsidP="00DF3596">
    <w:pPr>
      <w:pStyle w:val="Default"/>
      <w:ind w:left="-1134" w:right="-471" w:firstLine="142"/>
      <w:rPr>
        <w:sz w:val="14"/>
        <w:szCs w:val="14"/>
      </w:rPr>
    </w:pPr>
  </w:p>
  <w:p w14:paraId="205719B4" w14:textId="77777777" w:rsidR="00DF3596" w:rsidRDefault="00000000" w:rsidP="00DF3596">
    <w:pPr>
      <w:pStyle w:val="Default"/>
      <w:ind w:left="-1134"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4881E276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CNPJ/MF: </w:t>
    </w:r>
    <w:r>
      <w:rPr>
        <w:rFonts w:ascii="Arial" w:hAnsi="Arial"/>
      </w:rPr>
      <w:t xml:space="preserve">50.804.079/0001-81 - </w:t>
    </w:r>
    <w:r>
      <w:rPr>
        <w:rFonts w:ascii="Arial" w:hAnsi="Arial"/>
        <w:b/>
        <w:bCs/>
      </w:rPr>
      <w:t xml:space="preserve">Fone: </w:t>
    </w:r>
    <w:r>
      <w:rPr>
        <w:rFonts w:ascii="Arial" w:hAnsi="Arial"/>
      </w:rPr>
      <w:t xml:space="preserve">(11) 4784-8444 - </w:t>
    </w:r>
    <w:r>
      <w:rPr>
        <w:rFonts w:ascii="Arial" w:hAnsi="Arial"/>
        <w:b/>
        <w:bCs/>
      </w:rPr>
      <w:t xml:space="preserve">Fax: </w:t>
    </w:r>
    <w:r>
      <w:rPr>
        <w:rFonts w:ascii="Arial" w:hAnsi="Arial"/>
      </w:rPr>
      <w:t>(11) 4784-8447</w:t>
    </w:r>
  </w:p>
  <w:p w14:paraId="39D99B10" w14:textId="77777777" w:rsidR="00DF3596" w:rsidRDefault="00000000" w:rsidP="00DF3596">
    <w:pPr>
      <w:pStyle w:val="Cabealho"/>
      <w:tabs>
        <w:tab w:val="right" w:pos="8080"/>
      </w:tabs>
      <w:ind w:left="-1134" w:right="-567"/>
      <w:jc w:val="center"/>
      <w:rPr>
        <w:rFonts w:ascii="Arial" w:hAnsi="Arial"/>
      </w:rPr>
    </w:pPr>
    <w:r>
      <w:rPr>
        <w:rFonts w:ascii="Arial" w:hAnsi="Arial"/>
        <w:b/>
        <w:bCs/>
      </w:rPr>
      <w:t xml:space="preserve">Site: </w:t>
    </w:r>
    <w:r>
      <w:rPr>
        <w:rFonts w:ascii="Arial" w:hAnsi="Arial"/>
      </w:rPr>
      <w:t xml:space="preserve">www.camarasaoroque.sp.gov.br | </w:t>
    </w:r>
    <w:r>
      <w:rPr>
        <w:rFonts w:ascii="Arial" w:hAnsi="Arial"/>
        <w:b/>
        <w:bCs/>
      </w:rPr>
      <w:t xml:space="preserve">E-mail: </w:t>
    </w:r>
    <w:hyperlink r:id="rId2" w:history="1">
      <w:r>
        <w:rPr>
          <w:rStyle w:val="Hyperlink"/>
        </w:rPr>
        <w:t>camarasaoroque@camarasaoroque.sp.gov.br</w:t>
      </w:r>
    </w:hyperlink>
  </w:p>
  <w:p w14:paraId="6C1E989D" w14:textId="77777777" w:rsidR="00DF3596" w:rsidRDefault="00000000" w:rsidP="00DF3596">
    <w:pPr>
      <w:pStyle w:val="Cabealho"/>
      <w:ind w:left="-1134" w:right="-567"/>
      <w:jc w:val="center"/>
      <w:rPr>
        <w:rFonts w:ascii="Arial" w:hAnsi="Arial"/>
        <w:i/>
        <w:iCs/>
      </w:rPr>
    </w:pPr>
    <w:r>
      <w:rPr>
        <w:rFonts w:ascii="Arial" w:hAnsi="Arial"/>
      </w:rPr>
      <w:t>São Roque - ‘A Terra do Vinho e Bonita por Natureza’</w:t>
    </w:r>
  </w:p>
  <w:p w14:paraId="22F9FC49" w14:textId="77777777" w:rsidR="00DF3596" w:rsidRDefault="00DF35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FBA"/>
    <w:rsid w:val="00005FC3"/>
    <w:rsid w:val="0003280A"/>
    <w:rsid w:val="00050195"/>
    <w:rsid w:val="000815F7"/>
    <w:rsid w:val="000A3479"/>
    <w:rsid w:val="000D69A0"/>
    <w:rsid w:val="000E0538"/>
    <w:rsid w:val="001064A9"/>
    <w:rsid w:val="00142AFE"/>
    <w:rsid w:val="00207079"/>
    <w:rsid w:val="00223AAF"/>
    <w:rsid w:val="002934B2"/>
    <w:rsid w:val="003003D9"/>
    <w:rsid w:val="00331FBA"/>
    <w:rsid w:val="003563F8"/>
    <w:rsid w:val="003663E6"/>
    <w:rsid w:val="003711DF"/>
    <w:rsid w:val="003F0EB9"/>
    <w:rsid w:val="004000C9"/>
    <w:rsid w:val="00407E4C"/>
    <w:rsid w:val="00430F14"/>
    <w:rsid w:val="00462690"/>
    <w:rsid w:val="00481C5E"/>
    <w:rsid w:val="004D0F78"/>
    <w:rsid w:val="00532AE5"/>
    <w:rsid w:val="00590FC8"/>
    <w:rsid w:val="005A061A"/>
    <w:rsid w:val="005D122B"/>
    <w:rsid w:val="005D1D05"/>
    <w:rsid w:val="0062647C"/>
    <w:rsid w:val="00650D00"/>
    <w:rsid w:val="00662147"/>
    <w:rsid w:val="006C4A42"/>
    <w:rsid w:val="006E4643"/>
    <w:rsid w:val="007129A9"/>
    <w:rsid w:val="00776D32"/>
    <w:rsid w:val="007C0ECC"/>
    <w:rsid w:val="007C27B0"/>
    <w:rsid w:val="007C57DB"/>
    <w:rsid w:val="00822F33"/>
    <w:rsid w:val="00833713"/>
    <w:rsid w:val="008633EB"/>
    <w:rsid w:val="008A318D"/>
    <w:rsid w:val="008A3F73"/>
    <w:rsid w:val="00913D0D"/>
    <w:rsid w:val="00943A07"/>
    <w:rsid w:val="00946900"/>
    <w:rsid w:val="009C18DB"/>
    <w:rsid w:val="00A13D38"/>
    <w:rsid w:val="00A14031"/>
    <w:rsid w:val="00A91485"/>
    <w:rsid w:val="00AA398B"/>
    <w:rsid w:val="00AA72B5"/>
    <w:rsid w:val="00AD77DC"/>
    <w:rsid w:val="00AF287A"/>
    <w:rsid w:val="00B159C5"/>
    <w:rsid w:val="00B377A7"/>
    <w:rsid w:val="00B50A35"/>
    <w:rsid w:val="00B640D6"/>
    <w:rsid w:val="00B76DCE"/>
    <w:rsid w:val="00B821D9"/>
    <w:rsid w:val="00BA18FD"/>
    <w:rsid w:val="00C073EF"/>
    <w:rsid w:val="00C120F1"/>
    <w:rsid w:val="00C46D6E"/>
    <w:rsid w:val="00C65C6E"/>
    <w:rsid w:val="00C70457"/>
    <w:rsid w:val="00C823D3"/>
    <w:rsid w:val="00C966F9"/>
    <w:rsid w:val="00CB54EF"/>
    <w:rsid w:val="00CC38BA"/>
    <w:rsid w:val="00D0076D"/>
    <w:rsid w:val="00D377CA"/>
    <w:rsid w:val="00D40999"/>
    <w:rsid w:val="00D5156C"/>
    <w:rsid w:val="00DD00EA"/>
    <w:rsid w:val="00DE664A"/>
    <w:rsid w:val="00DF3596"/>
    <w:rsid w:val="00E2045D"/>
    <w:rsid w:val="00E47667"/>
    <w:rsid w:val="00E8142B"/>
    <w:rsid w:val="00EC37A8"/>
    <w:rsid w:val="00EC64DC"/>
    <w:rsid w:val="00ED6F5A"/>
    <w:rsid w:val="00F16147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4DDD6DE3"/>
  <w15:docId w15:val="{AD2607DE-96E5-406A-B50E-781D66AB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5"/>
  </w:style>
  <w:style w:type="paragraph" w:styleId="Ttulo3">
    <w:name w:val="heading 3"/>
    <w:basedOn w:val="Normal"/>
    <w:next w:val="Normal"/>
    <w:link w:val="Ttulo3Char"/>
    <w:uiPriority w:val="99"/>
    <w:qFormat/>
    <w:rsid w:val="00532AE5"/>
    <w:pPr>
      <w:keepNext/>
      <w:widowControl w:val="0"/>
      <w:snapToGrid w:val="0"/>
      <w:ind w:left="1701" w:right="84" w:firstLine="1701"/>
      <w:jc w:val="both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locked/>
    <w:rsid w:val="00AD77DC"/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32AE5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4D0F7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532AE5"/>
    <w:pPr>
      <w:spacing w:line="360" w:lineRule="auto"/>
      <w:ind w:right="226"/>
      <w:jc w:val="center"/>
    </w:pPr>
    <w:rPr>
      <w:rFonts w:ascii="Arial" w:hAnsi="Arial" w:cs="Arial"/>
      <w:b/>
      <w:bCs/>
      <w:caps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662147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32AE5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sid w:val="00AD77DC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32AE5"/>
    <w:pPr>
      <w:spacing w:before="120"/>
      <w:ind w:left="3402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4D0F78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596"/>
  </w:style>
  <w:style w:type="paragraph" w:styleId="Rodap">
    <w:name w:val="footer"/>
    <w:basedOn w:val="Normal"/>
    <w:link w:val="RodapChar"/>
    <w:uiPriority w:val="99"/>
    <w:unhideWhenUsed/>
    <w:rsid w:val="00DF35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596"/>
  </w:style>
  <w:style w:type="character" w:styleId="Hyperlink">
    <w:name w:val="Hyperlink"/>
    <w:semiHidden/>
    <w:unhideWhenUsed/>
    <w:rsid w:val="00DF3596"/>
    <w:rPr>
      <w:color w:val="0000FF"/>
      <w:u w:val="single"/>
    </w:rPr>
  </w:style>
  <w:style w:type="paragraph" w:customStyle="1" w:styleId="Default">
    <w:name w:val="Default"/>
    <w:rsid w:val="00DF35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22</cp:revision>
  <cp:lastPrinted>2017-05-29T18:38:00Z</cp:lastPrinted>
  <dcterms:created xsi:type="dcterms:W3CDTF">2017-06-28T12:50:00Z</dcterms:created>
  <dcterms:modified xsi:type="dcterms:W3CDTF">2024-04-19T19:13:00Z</dcterms:modified>
</cp:coreProperties>
</file>