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28096" w14:textId="77777777" w:rsidR="003C0BEB" w:rsidRPr="008E2A39" w:rsidRDefault="00000000" w:rsidP="00C928F9">
      <w:pPr>
        <w:ind w:right="51" w:firstLine="340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E2A39">
        <w:rPr>
          <w:rFonts w:ascii="Arial" w:eastAsia="Times New Roman" w:hAnsi="Arial" w:cs="Arial"/>
          <w:b/>
          <w:bCs/>
          <w:sz w:val="24"/>
          <w:szCs w:val="24"/>
        </w:rPr>
        <w:t>EMENDA Nº 6</w:t>
      </w:r>
    </w:p>
    <w:p w14:paraId="6C7BD60D" w14:textId="77777777" w:rsidR="003C0BEB" w:rsidRPr="008E2A39" w:rsidRDefault="003C0BEB" w:rsidP="00C928F9">
      <w:pPr>
        <w:ind w:right="51" w:firstLine="340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5CFAF93" w14:textId="77777777" w:rsidR="003C0BEB" w:rsidRPr="008E2A39" w:rsidRDefault="00000000" w:rsidP="00C928F9">
      <w:pPr>
        <w:ind w:left="3402"/>
        <w:jc w:val="both"/>
        <w:rPr>
          <w:rFonts w:ascii="Arial" w:hAnsi="Arial" w:cs="Arial"/>
          <w:i/>
          <w:iCs/>
          <w:sz w:val="24"/>
          <w:szCs w:val="24"/>
        </w:rPr>
      </w:pPr>
      <w:r w:rsidRPr="008E2A39">
        <w:rPr>
          <w:rFonts w:ascii="Arial" w:hAnsi="Arial" w:cs="Arial"/>
          <w:i/>
          <w:iCs/>
          <w:sz w:val="24"/>
          <w:szCs w:val="24"/>
        </w:rPr>
        <w:t xml:space="preserve">Modificativa ao </w:t>
      </w:r>
      <w:r w:rsidRPr="008E2A39">
        <w:rPr>
          <w:rFonts w:ascii="Arial" w:hAnsi="Arial" w:cs="Arial"/>
          <w:b/>
          <w:bCs/>
          <w:i/>
          <w:iCs/>
          <w:sz w:val="24"/>
          <w:szCs w:val="24"/>
        </w:rPr>
        <w:t>Projeto de Lei Nº 27/2024-E, de 19/03/2024</w:t>
      </w:r>
      <w:r w:rsidRPr="008E2A39">
        <w:rPr>
          <w:rFonts w:ascii="Arial" w:hAnsi="Arial" w:cs="Arial"/>
          <w:i/>
          <w:iCs/>
          <w:sz w:val="24"/>
          <w:szCs w:val="24"/>
        </w:rPr>
        <w:t xml:space="preserve">, que </w:t>
      </w:r>
      <w:r w:rsidRPr="008E2A39">
        <w:rPr>
          <w:rFonts w:ascii="Arial" w:hAnsi="Arial" w:cs="Arial"/>
          <w:b/>
          <w:bCs/>
          <w:i/>
          <w:iCs/>
          <w:sz w:val="24"/>
          <w:szCs w:val="24"/>
        </w:rPr>
        <w:t xml:space="preserve">“Altera a Lei Municipal Nº 5.343, de 1º de dezembro de 2021, que "Dispõe sobre a reestruturação do Regime Próprio de Previdência Social e dá outras providências"” </w:t>
      </w:r>
    </w:p>
    <w:p w14:paraId="6B8F882C" w14:textId="77777777" w:rsidR="003C0BEB" w:rsidRPr="008E2A39" w:rsidRDefault="003C0BEB" w:rsidP="00C928F9">
      <w:pPr>
        <w:ind w:right="51" w:firstLine="3402"/>
        <w:jc w:val="both"/>
        <w:rPr>
          <w:rFonts w:ascii="Arial" w:hAnsi="Arial" w:cs="Arial"/>
          <w:sz w:val="24"/>
          <w:szCs w:val="24"/>
        </w:rPr>
      </w:pPr>
    </w:p>
    <w:p w14:paraId="7C67DDCB" w14:textId="77777777" w:rsidR="003C0BEB" w:rsidRPr="008E2A39" w:rsidRDefault="003C0BEB" w:rsidP="00C928F9">
      <w:pPr>
        <w:ind w:right="193" w:firstLine="3402"/>
        <w:jc w:val="both"/>
        <w:rPr>
          <w:rFonts w:ascii="Arial" w:hAnsi="Arial" w:cs="Arial"/>
          <w:sz w:val="24"/>
          <w:szCs w:val="24"/>
        </w:rPr>
      </w:pPr>
    </w:p>
    <w:p w14:paraId="37B49E79" w14:textId="69AE2C42" w:rsidR="003C0BEB" w:rsidRPr="008E2A39" w:rsidRDefault="00F806B6" w:rsidP="00C928F9">
      <w:pPr>
        <w:pStyle w:val="Recuodecorpodetexto2"/>
        <w:ind w:right="51" w:firstLine="3402"/>
        <w:rPr>
          <w:rFonts w:ascii="Arial" w:hAnsi="Arial" w:cs="Arial"/>
        </w:rPr>
      </w:pPr>
      <w:r w:rsidRPr="008E2A39">
        <w:rPr>
          <w:rFonts w:ascii="Arial" w:hAnsi="Arial" w:cs="Arial"/>
        </w:rPr>
        <w:t xml:space="preserve">Acrescenta-se o inciso </w:t>
      </w:r>
      <w:r w:rsidRPr="008E2A39">
        <w:rPr>
          <w:rFonts w:ascii="Arial" w:hAnsi="Arial" w:cs="Arial"/>
          <w:b/>
          <w:bCs/>
        </w:rPr>
        <w:t>XXVIII</w:t>
      </w:r>
      <w:r w:rsidRPr="008E2A39">
        <w:rPr>
          <w:rFonts w:ascii="Arial" w:hAnsi="Arial" w:cs="Arial"/>
        </w:rPr>
        <w:t xml:space="preserve"> ao </w:t>
      </w:r>
      <w:r w:rsidRPr="008E2A39">
        <w:rPr>
          <w:rFonts w:ascii="Arial" w:hAnsi="Arial" w:cs="Arial"/>
          <w:b/>
          <w:bCs/>
        </w:rPr>
        <w:t>Art. 41</w:t>
      </w:r>
      <w:r w:rsidRPr="008E2A39">
        <w:rPr>
          <w:rFonts w:ascii="Arial" w:hAnsi="Arial" w:cs="Arial"/>
        </w:rPr>
        <w:t xml:space="preserve"> da </w:t>
      </w:r>
      <w:r w:rsidRPr="008E2A39">
        <w:rPr>
          <w:rFonts w:ascii="Arial" w:hAnsi="Arial" w:cs="Arial"/>
          <w:b/>
          <w:bCs/>
        </w:rPr>
        <w:t>Lei Nº 5.343/2021</w:t>
      </w:r>
      <w:r w:rsidRPr="008E2A39">
        <w:rPr>
          <w:rFonts w:ascii="Arial" w:hAnsi="Arial" w:cs="Arial"/>
        </w:rPr>
        <w:t xml:space="preserve"> alterado pelo </w:t>
      </w:r>
      <w:r w:rsidRPr="008E2A39">
        <w:rPr>
          <w:rFonts w:ascii="Arial" w:hAnsi="Arial" w:cs="Arial"/>
          <w:b/>
          <w:bCs/>
        </w:rPr>
        <w:t>Art. 1º</w:t>
      </w:r>
      <w:r w:rsidRPr="008E2A39">
        <w:rPr>
          <w:rFonts w:ascii="Arial" w:hAnsi="Arial" w:cs="Arial"/>
        </w:rPr>
        <w:t xml:space="preserve"> do </w:t>
      </w:r>
      <w:r w:rsidRPr="008E2A39">
        <w:rPr>
          <w:rFonts w:ascii="Arial" w:hAnsi="Arial" w:cs="Arial"/>
          <w:b/>
          <w:bCs/>
        </w:rPr>
        <w:t>Projeto de Lei Nº 27/2024-E</w:t>
      </w:r>
      <w:r w:rsidRPr="008E2A39">
        <w:rPr>
          <w:rFonts w:ascii="Arial" w:hAnsi="Arial" w:cs="Arial"/>
        </w:rPr>
        <w:t>:</w:t>
      </w:r>
    </w:p>
    <w:p w14:paraId="273046D3" w14:textId="77777777" w:rsidR="003C0BEB" w:rsidRPr="008E2A39" w:rsidRDefault="003C0BEB" w:rsidP="00C928F9">
      <w:pPr>
        <w:pStyle w:val="Recuodecorpodetexto2"/>
        <w:ind w:right="51" w:firstLine="3402"/>
        <w:rPr>
          <w:rFonts w:ascii="Arial" w:hAnsi="Arial" w:cs="Arial"/>
        </w:rPr>
      </w:pPr>
    </w:p>
    <w:p w14:paraId="6BA0805D" w14:textId="78251CED" w:rsidR="00F806B6" w:rsidRPr="008E2A39" w:rsidRDefault="00F806B6" w:rsidP="00C928F9">
      <w:pPr>
        <w:pStyle w:val="Recuodecorpodetexto2"/>
        <w:ind w:left="567" w:right="522" w:firstLine="0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>“Art. 41. (...)</w:t>
      </w:r>
    </w:p>
    <w:p w14:paraId="076971CA" w14:textId="77777777" w:rsidR="00F806B6" w:rsidRPr="008E2A39" w:rsidRDefault="00F806B6" w:rsidP="00C928F9">
      <w:pPr>
        <w:pStyle w:val="Recuodecorpodetexto2"/>
        <w:ind w:left="567" w:right="522" w:firstLine="0"/>
        <w:rPr>
          <w:rFonts w:ascii="Arial" w:hAnsi="Arial" w:cs="Arial"/>
          <w:i/>
          <w:iCs/>
          <w:sz w:val="20"/>
          <w:szCs w:val="20"/>
        </w:rPr>
      </w:pPr>
    </w:p>
    <w:p w14:paraId="0219CF58" w14:textId="7EB64387" w:rsidR="003C0BEB" w:rsidRPr="008E2A39" w:rsidRDefault="00F806B6" w:rsidP="00C928F9">
      <w:pPr>
        <w:pStyle w:val="Recuodecorpodetexto2"/>
        <w:ind w:left="567" w:right="522" w:firstLine="0"/>
        <w:rPr>
          <w:rFonts w:ascii="Arial" w:hAnsi="Arial" w:cs="Arial"/>
          <w:sz w:val="20"/>
          <w:szCs w:val="20"/>
        </w:rPr>
      </w:pPr>
      <w:bookmarkStart w:id="0" w:name="_Hlk164198158"/>
      <w:r w:rsidRPr="008E2A39">
        <w:rPr>
          <w:rFonts w:ascii="Arial" w:hAnsi="Arial" w:cs="Arial"/>
          <w:sz w:val="20"/>
          <w:szCs w:val="20"/>
        </w:rPr>
        <w:t>XXVIII</w:t>
      </w:r>
      <w:r w:rsidR="00C740AB">
        <w:rPr>
          <w:rFonts w:ascii="Arial" w:hAnsi="Arial" w:cs="Arial"/>
          <w:sz w:val="20"/>
          <w:szCs w:val="20"/>
        </w:rPr>
        <w:t xml:space="preserve"> </w:t>
      </w:r>
      <w:r w:rsidRPr="008E2A39">
        <w:rPr>
          <w:rFonts w:ascii="Arial" w:hAnsi="Arial" w:cs="Arial"/>
          <w:sz w:val="20"/>
          <w:szCs w:val="20"/>
        </w:rPr>
        <w:t>- Aprovar, por 2/3 (dois) de seus membros a instauração de Sindicâncias e Processos Administrativos Disciplinares, nomeando os membros das eventuais comissões internas que os conduzirão que, necessariamente, deverão ser compostas por 03 (três) servidores EFETIVOS e ESTÁVEIS no cargo em que se encontrem junto ao São Roque Prev;</w:t>
      </w:r>
      <w:r w:rsidRPr="008E2A39">
        <w:rPr>
          <w:rFonts w:ascii="Arial" w:hAnsi="Arial" w:cs="Arial"/>
          <w:i/>
          <w:iCs/>
          <w:sz w:val="20"/>
          <w:szCs w:val="20"/>
        </w:rPr>
        <w:t>”</w:t>
      </w:r>
      <w:bookmarkEnd w:id="0"/>
    </w:p>
    <w:p w14:paraId="33340968" w14:textId="77777777" w:rsidR="003C0BEB" w:rsidRPr="008E2A39" w:rsidRDefault="003C0BEB" w:rsidP="00C928F9">
      <w:pPr>
        <w:pStyle w:val="Recuodecorpodetexto2"/>
        <w:ind w:right="51" w:firstLine="3402"/>
        <w:rPr>
          <w:rFonts w:ascii="Arial" w:hAnsi="Arial" w:cs="Arial"/>
        </w:rPr>
      </w:pPr>
    </w:p>
    <w:p w14:paraId="0AE9FE70" w14:textId="0B90BEB8" w:rsidR="00F806B6" w:rsidRPr="008E2A39" w:rsidRDefault="00F806B6" w:rsidP="00C928F9">
      <w:pPr>
        <w:pStyle w:val="Recuodecorpodetexto2"/>
        <w:ind w:right="521" w:firstLine="3402"/>
        <w:rPr>
          <w:rFonts w:ascii="Arial" w:hAnsi="Arial" w:cs="Arial"/>
          <w:i/>
          <w:iCs/>
        </w:rPr>
      </w:pPr>
      <w:r w:rsidRPr="008E2A39">
        <w:rPr>
          <w:rFonts w:ascii="Arial" w:hAnsi="Arial" w:cs="Arial"/>
        </w:rPr>
        <w:t>Alter</w:t>
      </w:r>
      <w:r w:rsidR="00A20F0D" w:rsidRPr="008E2A39">
        <w:rPr>
          <w:rFonts w:ascii="Arial" w:hAnsi="Arial" w:cs="Arial"/>
        </w:rPr>
        <w:t>e</w:t>
      </w:r>
      <w:r w:rsidRPr="008E2A39">
        <w:rPr>
          <w:rFonts w:ascii="Arial" w:hAnsi="Arial" w:cs="Arial"/>
        </w:rPr>
        <w:t xml:space="preserve">-se a redação do inciso IV do </w:t>
      </w:r>
      <w:r w:rsidRPr="008E2A39">
        <w:rPr>
          <w:rFonts w:ascii="Arial" w:hAnsi="Arial" w:cs="Arial"/>
          <w:b/>
          <w:bCs/>
        </w:rPr>
        <w:t>Art. 55</w:t>
      </w:r>
      <w:r w:rsidRPr="008E2A39">
        <w:rPr>
          <w:rFonts w:ascii="Arial" w:hAnsi="Arial" w:cs="Arial"/>
        </w:rPr>
        <w:t xml:space="preserve"> da </w:t>
      </w:r>
      <w:r w:rsidRPr="008E2A39">
        <w:rPr>
          <w:rFonts w:ascii="Arial" w:hAnsi="Arial" w:cs="Arial"/>
          <w:b/>
          <w:bCs/>
        </w:rPr>
        <w:t>Lei Nº 5.343/2021</w:t>
      </w:r>
      <w:r w:rsidRPr="008E2A39">
        <w:rPr>
          <w:rFonts w:ascii="Arial" w:hAnsi="Arial" w:cs="Arial"/>
        </w:rPr>
        <w:t xml:space="preserve"> modificado pelo </w:t>
      </w:r>
      <w:r w:rsidRPr="008E2A39">
        <w:rPr>
          <w:rFonts w:ascii="Arial" w:hAnsi="Arial" w:cs="Arial"/>
          <w:b/>
          <w:bCs/>
        </w:rPr>
        <w:t>Art. 1º</w:t>
      </w:r>
      <w:r w:rsidRPr="008E2A39">
        <w:rPr>
          <w:rFonts w:ascii="Arial" w:hAnsi="Arial" w:cs="Arial"/>
        </w:rPr>
        <w:t xml:space="preserve"> do </w:t>
      </w:r>
      <w:r w:rsidRPr="008E2A39">
        <w:rPr>
          <w:rFonts w:ascii="Arial" w:hAnsi="Arial" w:cs="Arial"/>
          <w:b/>
          <w:bCs/>
        </w:rPr>
        <w:t>Projeto de Lei Nº 27/2024-E</w:t>
      </w:r>
      <w:r w:rsidRPr="008E2A39">
        <w:rPr>
          <w:rFonts w:ascii="Arial" w:hAnsi="Arial" w:cs="Arial"/>
        </w:rPr>
        <w:t>:</w:t>
      </w:r>
    </w:p>
    <w:p w14:paraId="4DD2D32C" w14:textId="77777777" w:rsidR="00F806B6" w:rsidRPr="008E2A39" w:rsidRDefault="00F806B6" w:rsidP="00C928F9">
      <w:pPr>
        <w:pStyle w:val="Recuodecorpodetexto2"/>
        <w:ind w:left="567" w:right="521"/>
        <w:rPr>
          <w:rFonts w:ascii="Arial" w:hAnsi="Arial" w:cs="Arial"/>
          <w:i/>
          <w:iCs/>
        </w:rPr>
      </w:pPr>
    </w:p>
    <w:p w14:paraId="2BFC1993" w14:textId="77777777" w:rsidR="00F806B6" w:rsidRPr="008E2A39" w:rsidRDefault="00F806B6" w:rsidP="00C928F9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bookmarkStart w:id="1" w:name="_Hlk164198210"/>
      <w:r w:rsidRPr="008E2A39">
        <w:rPr>
          <w:rFonts w:ascii="Arial" w:hAnsi="Arial" w:cs="Arial"/>
          <w:i/>
          <w:iCs/>
          <w:sz w:val="20"/>
          <w:szCs w:val="20"/>
        </w:rPr>
        <w:t>“Art. 55. (...)</w:t>
      </w:r>
    </w:p>
    <w:p w14:paraId="016DE709" w14:textId="77777777" w:rsidR="00F806B6" w:rsidRPr="008E2A39" w:rsidRDefault="00F806B6" w:rsidP="00C928F9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</w:p>
    <w:p w14:paraId="7044F472" w14:textId="500616DA" w:rsidR="00F806B6" w:rsidRPr="008E2A39" w:rsidRDefault="00F806B6" w:rsidP="00C928F9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 xml:space="preserve">IV – </w:t>
      </w:r>
      <w:proofErr w:type="gramStart"/>
      <w:r w:rsidRPr="008E2A39">
        <w:rPr>
          <w:rFonts w:ascii="Arial" w:hAnsi="Arial" w:cs="Arial"/>
          <w:i/>
          <w:iCs/>
          <w:sz w:val="20"/>
          <w:szCs w:val="20"/>
        </w:rPr>
        <w:t>ter</w:t>
      </w:r>
      <w:proofErr w:type="gramEnd"/>
      <w:r w:rsidRPr="008E2A39">
        <w:rPr>
          <w:rFonts w:ascii="Arial" w:hAnsi="Arial" w:cs="Arial"/>
          <w:i/>
          <w:iCs/>
          <w:sz w:val="20"/>
          <w:szCs w:val="20"/>
        </w:rPr>
        <w:t xml:space="preserve"> formação superior compatível com o cargo ocupado.” </w:t>
      </w:r>
    </w:p>
    <w:bookmarkEnd w:id="1"/>
    <w:p w14:paraId="2062B1C1" w14:textId="77777777" w:rsidR="00F806B6" w:rsidRPr="008E2A39" w:rsidRDefault="00F806B6" w:rsidP="00C928F9">
      <w:pPr>
        <w:pStyle w:val="Recuodecorpodetexto2"/>
        <w:ind w:right="95" w:firstLine="3402"/>
        <w:rPr>
          <w:rFonts w:ascii="Arial" w:hAnsi="Arial" w:cs="Arial"/>
        </w:rPr>
      </w:pPr>
    </w:p>
    <w:p w14:paraId="7A67198E" w14:textId="0BEF28E5" w:rsidR="00F806B6" w:rsidRPr="008E2A39" w:rsidRDefault="00F806B6" w:rsidP="00C928F9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8E2A39">
        <w:rPr>
          <w:rFonts w:ascii="Arial" w:hAnsi="Arial" w:cs="Arial"/>
          <w:sz w:val="24"/>
          <w:szCs w:val="24"/>
        </w:rPr>
        <w:t>Adiciona</w:t>
      </w:r>
      <w:r w:rsidR="00A20F0D" w:rsidRPr="008E2A39">
        <w:rPr>
          <w:rFonts w:ascii="Arial" w:hAnsi="Arial" w:cs="Arial"/>
          <w:sz w:val="24"/>
          <w:szCs w:val="24"/>
        </w:rPr>
        <w:t>-se</w:t>
      </w:r>
      <w:r w:rsidRPr="008E2A39">
        <w:rPr>
          <w:rFonts w:ascii="Arial" w:hAnsi="Arial" w:cs="Arial"/>
          <w:sz w:val="24"/>
          <w:szCs w:val="24"/>
        </w:rPr>
        <w:t xml:space="preserve"> o </w:t>
      </w:r>
      <w:r w:rsidRPr="008E2A39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Pr="00A33788">
        <w:rPr>
          <w:rFonts w:ascii="Arial" w:hAnsi="Arial" w:cs="Arial"/>
          <w:b/>
          <w:bCs/>
          <w:sz w:val="24"/>
          <w:szCs w:val="24"/>
        </w:rPr>
        <w:t>único</w:t>
      </w:r>
      <w:r w:rsidRPr="00A33788">
        <w:rPr>
          <w:rFonts w:ascii="Arial" w:hAnsi="Arial" w:cs="Arial"/>
          <w:sz w:val="24"/>
          <w:szCs w:val="24"/>
        </w:rPr>
        <w:t xml:space="preserve"> ao </w:t>
      </w:r>
      <w:r w:rsidRPr="00A33788">
        <w:rPr>
          <w:rFonts w:ascii="Arial" w:hAnsi="Arial" w:cs="Arial"/>
          <w:b/>
          <w:bCs/>
          <w:sz w:val="24"/>
          <w:szCs w:val="24"/>
        </w:rPr>
        <w:t>Art. 54</w:t>
      </w:r>
      <w:r w:rsidR="00C1138A" w:rsidRPr="00A33788">
        <w:rPr>
          <w:rFonts w:ascii="Arial" w:hAnsi="Arial" w:cs="Arial"/>
          <w:b/>
          <w:bCs/>
          <w:sz w:val="24"/>
          <w:szCs w:val="24"/>
        </w:rPr>
        <w:t xml:space="preserve"> </w:t>
      </w:r>
      <w:r w:rsidR="00C1138A" w:rsidRPr="00A33788">
        <w:rPr>
          <w:rFonts w:ascii="Arial" w:hAnsi="Arial" w:cs="Arial"/>
          <w:sz w:val="24"/>
          <w:szCs w:val="24"/>
        </w:rPr>
        <w:t xml:space="preserve">à </w:t>
      </w:r>
      <w:r w:rsidR="00C1138A" w:rsidRPr="00A33788">
        <w:rPr>
          <w:rFonts w:ascii="Arial" w:hAnsi="Arial" w:cs="Arial"/>
          <w:b/>
          <w:bCs/>
          <w:sz w:val="24"/>
          <w:szCs w:val="24"/>
        </w:rPr>
        <w:t>Lei Nº 5.343/2021</w:t>
      </w:r>
      <w:r w:rsidR="00C1138A" w:rsidRPr="00A33788">
        <w:rPr>
          <w:rFonts w:ascii="Arial" w:hAnsi="Arial" w:cs="Arial"/>
          <w:sz w:val="24"/>
          <w:szCs w:val="24"/>
        </w:rPr>
        <w:t xml:space="preserve"> pelo </w:t>
      </w:r>
      <w:r w:rsidR="00C1138A" w:rsidRPr="00A33788">
        <w:rPr>
          <w:rFonts w:ascii="Arial" w:hAnsi="Arial" w:cs="Arial"/>
          <w:b/>
          <w:bCs/>
          <w:sz w:val="24"/>
          <w:szCs w:val="24"/>
        </w:rPr>
        <w:t>Art. 2º</w:t>
      </w:r>
      <w:r w:rsidR="00C1138A" w:rsidRPr="00A33788">
        <w:rPr>
          <w:rFonts w:ascii="Arial" w:hAnsi="Arial" w:cs="Arial"/>
          <w:sz w:val="24"/>
          <w:szCs w:val="24"/>
        </w:rPr>
        <w:t xml:space="preserve"> do </w:t>
      </w:r>
      <w:r w:rsidR="00C1138A" w:rsidRPr="00A33788">
        <w:rPr>
          <w:rFonts w:ascii="Arial" w:hAnsi="Arial" w:cs="Arial"/>
          <w:b/>
          <w:bCs/>
          <w:sz w:val="24"/>
          <w:szCs w:val="24"/>
        </w:rPr>
        <w:t>Projeto de Lei Nº 27/2024-E</w:t>
      </w:r>
      <w:r w:rsidRPr="00A33788">
        <w:rPr>
          <w:rFonts w:ascii="Arial" w:hAnsi="Arial" w:cs="Arial"/>
          <w:sz w:val="24"/>
          <w:szCs w:val="24"/>
        </w:rPr>
        <w:t>, com a seguinte redação:</w:t>
      </w:r>
    </w:p>
    <w:p w14:paraId="16E7D161" w14:textId="77777777" w:rsidR="00F806B6" w:rsidRPr="008E2A39" w:rsidRDefault="00F806B6" w:rsidP="00C928F9">
      <w:pPr>
        <w:jc w:val="both"/>
        <w:rPr>
          <w:rFonts w:ascii="Arial" w:hAnsi="Arial" w:cs="Arial"/>
          <w:sz w:val="24"/>
          <w:szCs w:val="24"/>
        </w:rPr>
      </w:pPr>
    </w:p>
    <w:p w14:paraId="604C542C" w14:textId="05C284A2" w:rsidR="00F806B6" w:rsidRPr="008E2A39" w:rsidRDefault="00F806B6" w:rsidP="00C928F9">
      <w:pPr>
        <w:ind w:left="709" w:right="521"/>
        <w:jc w:val="both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 xml:space="preserve">“Parágrafo </w:t>
      </w:r>
      <w:r w:rsidR="00C740AB">
        <w:rPr>
          <w:rFonts w:ascii="Arial" w:hAnsi="Arial" w:cs="Arial"/>
          <w:i/>
          <w:iCs/>
          <w:sz w:val="20"/>
          <w:szCs w:val="20"/>
        </w:rPr>
        <w:t>ú</w:t>
      </w:r>
      <w:r w:rsidRPr="008E2A39">
        <w:rPr>
          <w:rFonts w:ascii="Arial" w:hAnsi="Arial" w:cs="Arial"/>
          <w:i/>
          <w:iCs/>
          <w:sz w:val="20"/>
          <w:szCs w:val="20"/>
        </w:rPr>
        <w:t>nico</w:t>
      </w:r>
      <w:r w:rsidR="00EC0B9B" w:rsidRPr="008E2A39">
        <w:rPr>
          <w:rFonts w:ascii="Arial" w:hAnsi="Arial" w:cs="Arial"/>
          <w:i/>
          <w:iCs/>
          <w:sz w:val="20"/>
          <w:szCs w:val="20"/>
        </w:rPr>
        <w:t>.</w:t>
      </w:r>
      <w:r w:rsidRPr="008E2A39">
        <w:rPr>
          <w:rFonts w:ascii="Arial" w:hAnsi="Arial" w:cs="Arial"/>
          <w:i/>
          <w:iCs/>
          <w:sz w:val="20"/>
          <w:szCs w:val="20"/>
        </w:rPr>
        <w:t xml:space="preserve"> </w:t>
      </w:r>
      <w:r w:rsidR="00A62D98">
        <w:rPr>
          <w:rFonts w:ascii="Arial" w:hAnsi="Arial" w:cs="Arial"/>
          <w:i/>
          <w:iCs/>
          <w:sz w:val="20"/>
          <w:szCs w:val="20"/>
        </w:rPr>
        <w:t>Em caso de vacância do cargo, o</w:t>
      </w:r>
      <w:r w:rsidRPr="008E2A39">
        <w:rPr>
          <w:rFonts w:ascii="Arial" w:hAnsi="Arial" w:cs="Arial"/>
          <w:i/>
          <w:iCs/>
          <w:sz w:val="20"/>
          <w:szCs w:val="20"/>
        </w:rPr>
        <w:t xml:space="preserve"> Conselho Deliberativo </w:t>
      </w:r>
      <w:r w:rsidR="00A62D98">
        <w:rPr>
          <w:rFonts w:ascii="Arial" w:hAnsi="Arial" w:cs="Arial"/>
          <w:i/>
          <w:iCs/>
          <w:sz w:val="20"/>
          <w:szCs w:val="20"/>
        </w:rPr>
        <w:t>terá 20 (vinte) dias</w:t>
      </w:r>
      <w:r w:rsidRPr="008E2A39">
        <w:rPr>
          <w:rFonts w:ascii="Arial" w:hAnsi="Arial" w:cs="Arial"/>
          <w:i/>
          <w:iCs/>
          <w:sz w:val="20"/>
          <w:szCs w:val="20"/>
        </w:rPr>
        <w:t xml:space="preserve"> </w:t>
      </w:r>
      <w:r w:rsidR="00A62D98">
        <w:rPr>
          <w:rFonts w:ascii="Arial" w:hAnsi="Arial" w:cs="Arial"/>
          <w:i/>
          <w:iCs/>
          <w:sz w:val="20"/>
          <w:szCs w:val="20"/>
        </w:rPr>
        <w:t xml:space="preserve">para </w:t>
      </w:r>
      <w:r w:rsidRPr="008E2A39">
        <w:rPr>
          <w:rFonts w:ascii="Arial" w:hAnsi="Arial" w:cs="Arial"/>
          <w:i/>
          <w:iCs/>
          <w:sz w:val="20"/>
          <w:szCs w:val="20"/>
        </w:rPr>
        <w:t>encaminhar lista</w:t>
      </w:r>
      <w:r w:rsidR="00A62D98">
        <w:rPr>
          <w:rFonts w:ascii="Arial" w:hAnsi="Arial" w:cs="Arial"/>
          <w:i/>
          <w:iCs/>
          <w:sz w:val="20"/>
          <w:szCs w:val="20"/>
        </w:rPr>
        <w:t xml:space="preserve"> tríplice</w:t>
      </w:r>
      <w:r w:rsidRPr="008E2A39">
        <w:rPr>
          <w:rFonts w:ascii="Arial" w:hAnsi="Arial" w:cs="Arial"/>
          <w:i/>
          <w:iCs/>
          <w:sz w:val="20"/>
          <w:szCs w:val="20"/>
        </w:rPr>
        <w:t xml:space="preserve"> com nomes</w:t>
      </w:r>
      <w:r w:rsidR="00A62D98">
        <w:rPr>
          <w:rFonts w:ascii="Arial" w:hAnsi="Arial" w:cs="Arial"/>
          <w:i/>
          <w:iCs/>
          <w:sz w:val="20"/>
          <w:szCs w:val="20"/>
        </w:rPr>
        <w:t xml:space="preserve"> entre os quais serão escolhidos pelo Diretor Presidente</w:t>
      </w:r>
      <w:r w:rsidRPr="008E2A39">
        <w:rPr>
          <w:rFonts w:ascii="Arial" w:hAnsi="Arial" w:cs="Arial"/>
          <w:i/>
          <w:iCs/>
          <w:sz w:val="20"/>
          <w:szCs w:val="20"/>
        </w:rPr>
        <w:t>, sendo que tal lista será registrada em ata na reunião do Conselho</w:t>
      </w:r>
      <w:r w:rsidR="00A62D98">
        <w:rPr>
          <w:rFonts w:ascii="Arial" w:hAnsi="Arial" w:cs="Arial"/>
          <w:i/>
          <w:iCs/>
          <w:sz w:val="20"/>
          <w:szCs w:val="20"/>
        </w:rPr>
        <w:t xml:space="preserve"> Deliberativo.</w:t>
      </w:r>
      <w:r w:rsidRPr="008E2A39">
        <w:rPr>
          <w:rFonts w:ascii="Arial" w:hAnsi="Arial" w:cs="Arial"/>
          <w:i/>
          <w:iCs/>
          <w:sz w:val="20"/>
          <w:szCs w:val="20"/>
        </w:rPr>
        <w:t>”</w:t>
      </w:r>
    </w:p>
    <w:p w14:paraId="6B460050" w14:textId="77777777" w:rsidR="00F806B6" w:rsidRPr="008E2A39" w:rsidRDefault="00F806B6" w:rsidP="00C928F9">
      <w:pPr>
        <w:jc w:val="both"/>
        <w:rPr>
          <w:rFonts w:ascii="Arial" w:hAnsi="Arial" w:cs="Arial"/>
          <w:sz w:val="24"/>
          <w:szCs w:val="24"/>
        </w:rPr>
      </w:pPr>
    </w:p>
    <w:p w14:paraId="65427CEC" w14:textId="610FE649" w:rsidR="00F806B6" w:rsidRPr="008E2A39" w:rsidRDefault="00F806B6" w:rsidP="00C928F9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8E2A39">
        <w:rPr>
          <w:rFonts w:ascii="Arial" w:hAnsi="Arial" w:cs="Arial"/>
          <w:sz w:val="24"/>
          <w:szCs w:val="24"/>
        </w:rPr>
        <w:t>Alter</w:t>
      </w:r>
      <w:r w:rsidR="00A20F0D" w:rsidRPr="008E2A39">
        <w:rPr>
          <w:rFonts w:ascii="Arial" w:hAnsi="Arial" w:cs="Arial"/>
          <w:sz w:val="24"/>
          <w:szCs w:val="24"/>
        </w:rPr>
        <w:t>e</w:t>
      </w:r>
      <w:r w:rsidRPr="008E2A39">
        <w:rPr>
          <w:rFonts w:ascii="Arial" w:hAnsi="Arial" w:cs="Arial"/>
          <w:sz w:val="24"/>
          <w:szCs w:val="24"/>
        </w:rPr>
        <w:t xml:space="preserve">-se a redação do </w:t>
      </w:r>
      <w:r w:rsidRPr="008E2A39">
        <w:rPr>
          <w:rFonts w:ascii="Arial" w:hAnsi="Arial" w:cs="Arial"/>
          <w:b/>
          <w:bCs/>
          <w:sz w:val="24"/>
          <w:szCs w:val="24"/>
        </w:rPr>
        <w:t>Art. 61-C</w:t>
      </w:r>
      <w:r w:rsidRPr="008E2A39">
        <w:rPr>
          <w:rFonts w:ascii="Arial" w:hAnsi="Arial" w:cs="Arial"/>
          <w:sz w:val="24"/>
          <w:szCs w:val="24"/>
        </w:rPr>
        <w:t xml:space="preserve"> acrescido à </w:t>
      </w:r>
      <w:r w:rsidRPr="008E2A39">
        <w:rPr>
          <w:rFonts w:ascii="Arial" w:hAnsi="Arial" w:cs="Arial"/>
          <w:b/>
          <w:bCs/>
          <w:sz w:val="24"/>
          <w:szCs w:val="24"/>
        </w:rPr>
        <w:t>Lei Nº 5.343/2021</w:t>
      </w:r>
      <w:r w:rsidRPr="008E2A39">
        <w:rPr>
          <w:rFonts w:ascii="Arial" w:hAnsi="Arial" w:cs="Arial"/>
          <w:sz w:val="24"/>
          <w:szCs w:val="24"/>
        </w:rPr>
        <w:t xml:space="preserve"> pelo </w:t>
      </w:r>
      <w:r w:rsidRPr="008E2A39">
        <w:rPr>
          <w:rFonts w:ascii="Arial" w:hAnsi="Arial" w:cs="Arial"/>
          <w:b/>
          <w:bCs/>
          <w:sz w:val="24"/>
          <w:szCs w:val="24"/>
        </w:rPr>
        <w:t>Art. 2º</w:t>
      </w:r>
      <w:r w:rsidRPr="008E2A39">
        <w:rPr>
          <w:rFonts w:ascii="Arial" w:hAnsi="Arial" w:cs="Arial"/>
          <w:sz w:val="24"/>
          <w:szCs w:val="24"/>
        </w:rPr>
        <w:t xml:space="preserve"> do </w:t>
      </w:r>
      <w:r w:rsidRPr="008E2A39">
        <w:rPr>
          <w:rFonts w:ascii="Arial" w:hAnsi="Arial" w:cs="Arial"/>
          <w:b/>
          <w:bCs/>
          <w:sz w:val="24"/>
          <w:szCs w:val="24"/>
        </w:rPr>
        <w:t>Projeto de Lei Nº 27/2024-E</w:t>
      </w:r>
      <w:r w:rsidRPr="008E2A39">
        <w:rPr>
          <w:rFonts w:ascii="Arial" w:hAnsi="Arial" w:cs="Arial"/>
          <w:sz w:val="24"/>
          <w:szCs w:val="24"/>
        </w:rPr>
        <w:t xml:space="preserve">: </w:t>
      </w:r>
    </w:p>
    <w:p w14:paraId="7D96748F" w14:textId="77777777" w:rsidR="00F806B6" w:rsidRPr="008E2A39" w:rsidRDefault="00F806B6" w:rsidP="00C928F9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42BF6045" w14:textId="3CC0D3CF" w:rsidR="00F806B6" w:rsidRPr="008E2A39" w:rsidRDefault="00F806B6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>“</w:t>
      </w:r>
      <w:bookmarkStart w:id="2" w:name="_Hlk164235791"/>
      <w:r w:rsidRPr="008E2A39">
        <w:rPr>
          <w:rFonts w:ascii="Arial" w:hAnsi="Arial" w:cs="Arial"/>
          <w:i/>
          <w:iCs/>
          <w:sz w:val="20"/>
          <w:szCs w:val="20"/>
        </w:rPr>
        <w:t xml:space="preserve">Art. 61-C. As atividades de Controle Interno serão exercidas por servidor efetivo da autarquia, nomeado através de concurso público específico para o cargo, com formação de nível superior de escolaridade compatível com as atribuições a ele inerentes, tudo segundo disposições fixadas na lei específica que o cria. </w:t>
      </w:r>
    </w:p>
    <w:p w14:paraId="7BC1FF63" w14:textId="77777777" w:rsidR="00527607" w:rsidRPr="008E2A39" w:rsidRDefault="00527607" w:rsidP="00C928F9">
      <w:pPr>
        <w:ind w:left="567"/>
        <w:jc w:val="both"/>
        <w:rPr>
          <w:rFonts w:ascii="Arial" w:hAnsi="Arial" w:cs="Arial"/>
          <w:i/>
          <w:iCs/>
          <w:sz w:val="20"/>
          <w:szCs w:val="20"/>
        </w:rPr>
      </w:pPr>
    </w:p>
    <w:p w14:paraId="42DD1E8B" w14:textId="235F26A9" w:rsidR="00F806B6" w:rsidRPr="008E2A39" w:rsidRDefault="00527607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>§</w:t>
      </w:r>
      <w:r w:rsidR="00F806B6" w:rsidRPr="008E2A39">
        <w:rPr>
          <w:rFonts w:ascii="Arial" w:hAnsi="Arial" w:cs="Arial"/>
          <w:i/>
          <w:iCs/>
          <w:sz w:val="20"/>
          <w:szCs w:val="20"/>
        </w:rPr>
        <w:t>1º A Autarquia terá o prazo de 18 (dezoito) meses, contados da publicação desta lei, para nomear via concurso público profissional para o cargo de Controlador Interno, sendo que até a nomeação do concursado, o Diretor Presidente nomeará temporariamente servidor efetivo indicado pelo Conselho Deliberativo para atuar em função gratificada de Controlador Interno;</w:t>
      </w:r>
    </w:p>
    <w:p w14:paraId="37E98E6B" w14:textId="2243F01C" w:rsidR="00F806B6" w:rsidRPr="008E2A39" w:rsidRDefault="00527607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lastRenderedPageBreak/>
        <w:t>§</w:t>
      </w:r>
      <w:r w:rsidR="00F806B6" w:rsidRPr="008E2A39">
        <w:rPr>
          <w:rFonts w:ascii="Arial" w:hAnsi="Arial" w:cs="Arial"/>
          <w:i/>
          <w:iCs/>
          <w:sz w:val="20"/>
          <w:szCs w:val="20"/>
        </w:rPr>
        <w:t>2º A função gratificada de Controlador Interno será fixada na Tabela III – Funções Gratificadas do Anexo III – Cargos de provimento em comissão São Roque Prev do Projeto de Lei Nº 27/2024-E.</w:t>
      </w:r>
    </w:p>
    <w:p w14:paraId="3B09BE0F" w14:textId="77777777" w:rsidR="00527607" w:rsidRPr="008E2A39" w:rsidRDefault="00527607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</w:p>
    <w:p w14:paraId="16096322" w14:textId="3AC13CBD" w:rsidR="00F806B6" w:rsidRPr="008E2A39" w:rsidRDefault="00F806B6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 xml:space="preserve"> </w:t>
      </w:r>
      <w:r w:rsidR="00527607" w:rsidRPr="008E2A39">
        <w:rPr>
          <w:rFonts w:ascii="Arial" w:hAnsi="Arial" w:cs="Arial"/>
          <w:i/>
          <w:iCs/>
          <w:sz w:val="20"/>
          <w:szCs w:val="20"/>
        </w:rPr>
        <w:t>§</w:t>
      </w:r>
      <w:r w:rsidRPr="008E2A39">
        <w:rPr>
          <w:rFonts w:ascii="Arial" w:hAnsi="Arial" w:cs="Arial"/>
          <w:i/>
          <w:iCs/>
          <w:sz w:val="20"/>
          <w:szCs w:val="20"/>
        </w:rPr>
        <w:t>3</w:t>
      </w:r>
      <w:r w:rsidR="00527607" w:rsidRPr="008E2A39">
        <w:rPr>
          <w:rFonts w:ascii="Arial" w:hAnsi="Arial" w:cs="Arial"/>
          <w:i/>
          <w:iCs/>
          <w:sz w:val="20"/>
          <w:szCs w:val="20"/>
        </w:rPr>
        <w:t>º</w:t>
      </w:r>
      <w:r w:rsidRPr="008E2A39">
        <w:rPr>
          <w:rFonts w:ascii="Arial" w:hAnsi="Arial" w:cs="Arial"/>
          <w:i/>
          <w:iCs/>
          <w:sz w:val="20"/>
          <w:szCs w:val="20"/>
        </w:rPr>
        <w:t xml:space="preserve"> O servidor ocupante da função de Controlador Interno poderá ser substituído, justificadamente, a critério do Diretor Presidente e nas hipóteses previstas no regulamento.</w:t>
      </w:r>
    </w:p>
    <w:p w14:paraId="7A9DD268" w14:textId="77777777" w:rsidR="00527607" w:rsidRPr="008E2A39" w:rsidRDefault="00527607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</w:p>
    <w:p w14:paraId="012CD50A" w14:textId="25AB6152" w:rsidR="00F806B6" w:rsidRPr="008E2A39" w:rsidRDefault="00527607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>§</w:t>
      </w:r>
      <w:r w:rsidR="00F806B6" w:rsidRPr="008E2A39">
        <w:rPr>
          <w:rFonts w:ascii="Arial" w:hAnsi="Arial" w:cs="Arial"/>
          <w:i/>
          <w:iCs/>
          <w:sz w:val="20"/>
          <w:szCs w:val="20"/>
        </w:rPr>
        <w:t>4º As demais normas e diretrizes relativas ao funcionamento do Controle Interno serão tratadas em regulamento, aprovado por resolução do Conselho Deliberativo.</w:t>
      </w:r>
      <w:bookmarkEnd w:id="2"/>
      <w:r w:rsidR="00F806B6" w:rsidRPr="008E2A39">
        <w:rPr>
          <w:rFonts w:ascii="Arial" w:hAnsi="Arial" w:cs="Arial"/>
          <w:i/>
          <w:iCs/>
          <w:sz w:val="20"/>
          <w:szCs w:val="20"/>
        </w:rPr>
        <w:t xml:space="preserve">” </w:t>
      </w:r>
    </w:p>
    <w:p w14:paraId="2FF59143" w14:textId="77777777" w:rsidR="00F806B6" w:rsidRPr="008E2A39" w:rsidRDefault="00F806B6" w:rsidP="00C928F9">
      <w:pPr>
        <w:jc w:val="both"/>
        <w:rPr>
          <w:rFonts w:ascii="Arial" w:hAnsi="Arial" w:cs="Arial"/>
          <w:sz w:val="24"/>
          <w:szCs w:val="24"/>
        </w:rPr>
      </w:pPr>
    </w:p>
    <w:p w14:paraId="092854B5" w14:textId="12E98146" w:rsidR="00F806B6" w:rsidRPr="008E2A39" w:rsidRDefault="00F806B6" w:rsidP="00C928F9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8E2A39">
        <w:rPr>
          <w:rFonts w:ascii="Arial" w:hAnsi="Arial" w:cs="Arial"/>
          <w:sz w:val="24"/>
          <w:szCs w:val="24"/>
        </w:rPr>
        <w:t>Alter</w:t>
      </w:r>
      <w:r w:rsidR="00A20F0D" w:rsidRPr="008E2A39">
        <w:rPr>
          <w:rFonts w:ascii="Arial" w:hAnsi="Arial" w:cs="Arial"/>
          <w:sz w:val="24"/>
          <w:szCs w:val="24"/>
        </w:rPr>
        <w:t>e</w:t>
      </w:r>
      <w:r w:rsidRPr="008E2A39">
        <w:rPr>
          <w:rFonts w:ascii="Arial" w:hAnsi="Arial" w:cs="Arial"/>
          <w:sz w:val="24"/>
          <w:szCs w:val="24"/>
        </w:rPr>
        <w:t xml:space="preserve">-se a redação do </w:t>
      </w:r>
      <w:r w:rsidRPr="008E2A39">
        <w:rPr>
          <w:rFonts w:ascii="Arial" w:hAnsi="Arial" w:cs="Arial"/>
          <w:b/>
          <w:bCs/>
          <w:sz w:val="24"/>
          <w:szCs w:val="24"/>
        </w:rPr>
        <w:t>Art. 61-F</w:t>
      </w:r>
      <w:r w:rsidRPr="008E2A39">
        <w:rPr>
          <w:rFonts w:ascii="Arial" w:hAnsi="Arial" w:cs="Arial"/>
          <w:sz w:val="24"/>
          <w:szCs w:val="24"/>
        </w:rPr>
        <w:t xml:space="preserve"> acrescido à </w:t>
      </w:r>
      <w:r w:rsidRPr="008E2A39">
        <w:rPr>
          <w:rFonts w:ascii="Arial" w:hAnsi="Arial" w:cs="Arial"/>
          <w:b/>
          <w:bCs/>
          <w:sz w:val="24"/>
          <w:szCs w:val="24"/>
        </w:rPr>
        <w:t>Lei Nº 5.343/2021</w:t>
      </w:r>
      <w:r w:rsidRPr="008E2A39">
        <w:rPr>
          <w:rFonts w:ascii="Arial" w:hAnsi="Arial" w:cs="Arial"/>
          <w:sz w:val="24"/>
          <w:szCs w:val="24"/>
        </w:rPr>
        <w:t xml:space="preserve"> pelo </w:t>
      </w:r>
      <w:r w:rsidRPr="008E2A39">
        <w:rPr>
          <w:rFonts w:ascii="Arial" w:hAnsi="Arial" w:cs="Arial"/>
          <w:b/>
          <w:bCs/>
          <w:sz w:val="24"/>
          <w:szCs w:val="24"/>
        </w:rPr>
        <w:t>Art. 2º</w:t>
      </w:r>
      <w:r w:rsidRPr="008E2A39">
        <w:rPr>
          <w:rFonts w:ascii="Arial" w:hAnsi="Arial" w:cs="Arial"/>
          <w:sz w:val="24"/>
          <w:szCs w:val="24"/>
        </w:rPr>
        <w:t xml:space="preserve"> do </w:t>
      </w:r>
      <w:r w:rsidRPr="008E2A39">
        <w:rPr>
          <w:rFonts w:ascii="Arial" w:hAnsi="Arial" w:cs="Arial"/>
          <w:b/>
          <w:bCs/>
          <w:sz w:val="24"/>
          <w:szCs w:val="24"/>
        </w:rPr>
        <w:t>Projeto de Lei Nº 27/2024-E</w:t>
      </w:r>
      <w:r w:rsidRPr="008E2A39">
        <w:rPr>
          <w:rFonts w:ascii="Arial" w:hAnsi="Arial" w:cs="Arial"/>
          <w:sz w:val="24"/>
          <w:szCs w:val="24"/>
        </w:rPr>
        <w:t xml:space="preserve">: </w:t>
      </w:r>
    </w:p>
    <w:p w14:paraId="469A9431" w14:textId="77777777" w:rsidR="00F806B6" w:rsidRPr="008E2A39" w:rsidRDefault="00F806B6" w:rsidP="00C928F9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6B4653A1" w14:textId="77777777" w:rsidR="00F806B6" w:rsidRDefault="00F806B6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>“</w:t>
      </w:r>
      <w:bookmarkStart w:id="3" w:name="_Hlk164235953"/>
      <w:r w:rsidRPr="008E2A39">
        <w:rPr>
          <w:rFonts w:ascii="Arial" w:hAnsi="Arial" w:cs="Arial"/>
          <w:i/>
          <w:iCs/>
          <w:sz w:val="20"/>
          <w:szCs w:val="20"/>
        </w:rPr>
        <w:t>Art. 61-F. As atividades de Ouvidor serão exercidas por servidor efetivo da autarquia, nomeado através de concurso público específico para o cargo, com formação de nível superior de escolaridade compatível com as atribuições a ele inerentes, tudo segundo disposições fixadas na lei específica que o cria.</w:t>
      </w:r>
    </w:p>
    <w:p w14:paraId="51A31A7B" w14:textId="77777777" w:rsidR="00DD65E2" w:rsidRPr="008E2A39" w:rsidRDefault="00DD65E2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</w:p>
    <w:p w14:paraId="04034A51" w14:textId="6939B70D" w:rsidR="00F806B6" w:rsidRDefault="00527607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>§</w:t>
      </w:r>
      <w:r w:rsidR="00F806B6" w:rsidRPr="008E2A39">
        <w:rPr>
          <w:rFonts w:ascii="Arial" w:hAnsi="Arial" w:cs="Arial"/>
          <w:i/>
          <w:iCs/>
          <w:sz w:val="20"/>
          <w:szCs w:val="20"/>
        </w:rPr>
        <w:t xml:space="preserve">1º A Autarquia terá o prazo de 18 (dezoito) meses, contados da publicação desta lei, para nomear via concurso público profissional para o cargo de Ouvidor, sendo que até a nomeação do concursado, o Diretor Presidente nomeará temporariamente servidor efetivo indicado pelo Conselho Deliberativo para atuar em função gratificada de </w:t>
      </w:r>
      <w:r w:rsidR="0029240A">
        <w:rPr>
          <w:rFonts w:ascii="Arial" w:hAnsi="Arial" w:cs="Arial"/>
          <w:i/>
          <w:iCs/>
          <w:sz w:val="20"/>
          <w:szCs w:val="20"/>
        </w:rPr>
        <w:t>Ouvidor</w:t>
      </w:r>
      <w:r w:rsidR="00F806B6" w:rsidRPr="008E2A39">
        <w:rPr>
          <w:rFonts w:ascii="Arial" w:hAnsi="Arial" w:cs="Arial"/>
          <w:i/>
          <w:iCs/>
          <w:sz w:val="20"/>
          <w:szCs w:val="20"/>
        </w:rPr>
        <w:t>;</w:t>
      </w:r>
    </w:p>
    <w:p w14:paraId="01FF88E9" w14:textId="77777777" w:rsidR="00DD65E2" w:rsidRPr="008E2A39" w:rsidRDefault="00DD65E2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</w:p>
    <w:p w14:paraId="0D46BE99" w14:textId="6336D822" w:rsidR="00F806B6" w:rsidRDefault="00527607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>§</w:t>
      </w:r>
      <w:r w:rsidR="00F806B6" w:rsidRPr="008E2A39">
        <w:rPr>
          <w:rFonts w:ascii="Arial" w:hAnsi="Arial" w:cs="Arial"/>
          <w:i/>
          <w:iCs/>
          <w:sz w:val="20"/>
          <w:szCs w:val="20"/>
        </w:rPr>
        <w:t>2º A função gratificada de Ouvidor será fixada na Tabela III – Funções Gratificadas do Anexo III – Cargos de provimento em comissão São Roque Prev do Projeto de Lei Nº 27/2024-E.</w:t>
      </w:r>
    </w:p>
    <w:p w14:paraId="3C603602" w14:textId="77777777" w:rsidR="00DD65E2" w:rsidRPr="008E2A39" w:rsidRDefault="00DD65E2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</w:p>
    <w:p w14:paraId="6E0ABDC2" w14:textId="4A0E6A91" w:rsidR="00F806B6" w:rsidRDefault="00527607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>§</w:t>
      </w:r>
      <w:r w:rsidR="00F806B6" w:rsidRPr="008E2A39">
        <w:rPr>
          <w:rFonts w:ascii="Arial" w:hAnsi="Arial" w:cs="Arial"/>
          <w:i/>
          <w:iCs/>
          <w:sz w:val="20"/>
          <w:szCs w:val="20"/>
        </w:rPr>
        <w:t>3º O servidor ocupante da função de Ouvidor poderá ser substituído, justificadamente, a critério do Diretor Presidente e nas hipóteses previstas no regulamento.</w:t>
      </w:r>
    </w:p>
    <w:p w14:paraId="1A9FAFBD" w14:textId="77777777" w:rsidR="00DD65E2" w:rsidRPr="008E2A39" w:rsidRDefault="00DD65E2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</w:p>
    <w:p w14:paraId="2D1EB4F0" w14:textId="1F4EB361" w:rsidR="00F806B6" w:rsidRPr="008E2A39" w:rsidRDefault="00527607" w:rsidP="00C928F9">
      <w:pPr>
        <w:ind w:left="567" w:right="521"/>
        <w:jc w:val="both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>§</w:t>
      </w:r>
      <w:r w:rsidR="00F806B6" w:rsidRPr="008E2A39">
        <w:rPr>
          <w:rFonts w:ascii="Arial" w:hAnsi="Arial" w:cs="Arial"/>
          <w:i/>
          <w:iCs/>
          <w:sz w:val="20"/>
          <w:szCs w:val="20"/>
        </w:rPr>
        <w:t>4º As demais normas e diretrizes relativas ao funcionamento do Ouvidor serão tratadas em regulamento, aprovado por resolução do Conselho Deliberativo.</w:t>
      </w:r>
      <w:bookmarkEnd w:id="3"/>
      <w:r w:rsidR="00F806B6" w:rsidRPr="008E2A39">
        <w:rPr>
          <w:rFonts w:ascii="Arial" w:hAnsi="Arial" w:cs="Arial"/>
          <w:i/>
          <w:iCs/>
          <w:sz w:val="20"/>
          <w:szCs w:val="20"/>
        </w:rPr>
        <w:t xml:space="preserve">” </w:t>
      </w:r>
    </w:p>
    <w:p w14:paraId="1B990434" w14:textId="77777777" w:rsidR="00F806B6" w:rsidRPr="008E2A39" w:rsidRDefault="00F806B6" w:rsidP="00C928F9">
      <w:pPr>
        <w:pStyle w:val="Recuodecorpodetexto2"/>
        <w:ind w:right="51" w:firstLine="0"/>
        <w:rPr>
          <w:rFonts w:ascii="Arial" w:hAnsi="Arial" w:cs="Arial"/>
          <w:lang w:val="en-US"/>
        </w:rPr>
      </w:pPr>
    </w:p>
    <w:p w14:paraId="167B6BFD" w14:textId="77777777" w:rsidR="00FC6681" w:rsidRPr="008E2A39" w:rsidRDefault="00FC6681" w:rsidP="00C928F9">
      <w:pPr>
        <w:pStyle w:val="Recuodecorpodetexto2"/>
        <w:ind w:right="51" w:firstLine="3402"/>
        <w:rPr>
          <w:rFonts w:ascii="Arial" w:hAnsi="Arial" w:cs="Arial"/>
          <w:b/>
          <w:bCs/>
        </w:rPr>
      </w:pPr>
      <w:r w:rsidRPr="008E2A39">
        <w:rPr>
          <w:rFonts w:ascii="Arial" w:hAnsi="Arial" w:cs="Arial"/>
        </w:rPr>
        <w:t xml:space="preserve">Inclui o </w:t>
      </w:r>
      <w:r>
        <w:rPr>
          <w:rFonts w:ascii="Arial" w:hAnsi="Arial" w:cs="Arial"/>
          <w:b/>
          <w:bCs/>
        </w:rPr>
        <w:t>Art. 61-G</w:t>
      </w:r>
      <w:r w:rsidRPr="008E2A39">
        <w:rPr>
          <w:rFonts w:ascii="Arial" w:hAnsi="Arial" w:cs="Arial"/>
        </w:rPr>
        <w:t xml:space="preserve"> acrescido à </w:t>
      </w:r>
      <w:r w:rsidRPr="008E2A39">
        <w:rPr>
          <w:rFonts w:ascii="Arial" w:hAnsi="Arial" w:cs="Arial"/>
          <w:b/>
          <w:bCs/>
        </w:rPr>
        <w:t>Lei Nº 5.343/2021</w:t>
      </w:r>
      <w:r w:rsidRPr="008E2A39">
        <w:rPr>
          <w:rFonts w:ascii="Arial" w:hAnsi="Arial" w:cs="Arial"/>
        </w:rPr>
        <w:t xml:space="preserve"> pelo </w:t>
      </w:r>
      <w:r w:rsidRPr="008E2A39">
        <w:rPr>
          <w:rFonts w:ascii="Arial" w:hAnsi="Arial" w:cs="Arial"/>
          <w:b/>
          <w:bCs/>
        </w:rPr>
        <w:t>Art. 2º</w:t>
      </w:r>
      <w:r w:rsidRPr="008E2A39">
        <w:rPr>
          <w:rFonts w:ascii="Arial" w:hAnsi="Arial" w:cs="Arial"/>
        </w:rPr>
        <w:t xml:space="preserve"> do </w:t>
      </w:r>
      <w:r w:rsidRPr="008E2A39">
        <w:rPr>
          <w:rFonts w:ascii="Arial" w:hAnsi="Arial" w:cs="Arial"/>
          <w:b/>
          <w:bCs/>
        </w:rPr>
        <w:t>Projeto de Lei Nº 27/2024-E</w:t>
      </w:r>
      <w:r w:rsidRPr="00C740AB">
        <w:rPr>
          <w:rFonts w:ascii="Arial" w:hAnsi="Arial" w:cs="Arial"/>
        </w:rPr>
        <w:t>:</w:t>
      </w:r>
    </w:p>
    <w:p w14:paraId="17EA88D4" w14:textId="77777777" w:rsidR="00FC6681" w:rsidRPr="008E2A39" w:rsidRDefault="00FC6681" w:rsidP="00C928F9">
      <w:pPr>
        <w:pStyle w:val="Recuodecorpodetexto2"/>
        <w:ind w:right="51" w:firstLine="3402"/>
        <w:rPr>
          <w:rFonts w:ascii="Arial" w:hAnsi="Arial" w:cs="Arial"/>
          <w:b/>
          <w:bCs/>
        </w:rPr>
      </w:pPr>
    </w:p>
    <w:p w14:paraId="1B8FDE2C" w14:textId="77777777" w:rsidR="00FC6681" w:rsidRDefault="00FC6681" w:rsidP="00C928F9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r w:rsidRPr="008E2A39">
        <w:rPr>
          <w:rFonts w:ascii="Arial" w:hAnsi="Arial" w:cs="Arial"/>
          <w:i/>
          <w:iCs/>
          <w:sz w:val="20"/>
          <w:szCs w:val="20"/>
        </w:rPr>
        <w:t>“</w:t>
      </w:r>
      <w:bookmarkStart w:id="4" w:name="_Hlk164236096"/>
      <w:r>
        <w:rPr>
          <w:rFonts w:ascii="Arial" w:hAnsi="Arial" w:cs="Arial"/>
          <w:i/>
          <w:iCs/>
          <w:sz w:val="20"/>
          <w:szCs w:val="20"/>
        </w:rPr>
        <w:t>Art. 61-G</w:t>
      </w:r>
      <w:r w:rsidRPr="008E2A39">
        <w:rPr>
          <w:rFonts w:ascii="Arial" w:hAnsi="Arial" w:cs="Arial"/>
          <w:i/>
          <w:iCs/>
          <w:sz w:val="20"/>
          <w:szCs w:val="20"/>
        </w:rPr>
        <w:t>. A Ouvidoria e o Controle Interno compõe</w:t>
      </w:r>
      <w:r>
        <w:rPr>
          <w:rFonts w:ascii="Arial" w:hAnsi="Arial" w:cs="Arial"/>
          <w:i/>
          <w:iCs/>
          <w:sz w:val="20"/>
          <w:szCs w:val="20"/>
        </w:rPr>
        <w:t>m</w:t>
      </w:r>
      <w:r w:rsidRPr="008E2A39">
        <w:rPr>
          <w:rFonts w:ascii="Arial" w:hAnsi="Arial" w:cs="Arial"/>
          <w:i/>
          <w:iCs/>
          <w:sz w:val="20"/>
          <w:szCs w:val="20"/>
        </w:rPr>
        <w:t xml:space="preserve"> a Diretoria Executiva do São Roque Prev em idêntico grau hierárquico aos cargos do Diretor Presidente, Diretor Administrativo e Diretor Previdenciário.</w:t>
      </w:r>
      <w:bookmarkEnd w:id="4"/>
      <w:r w:rsidRPr="008E2A39">
        <w:rPr>
          <w:rFonts w:ascii="Arial" w:hAnsi="Arial" w:cs="Arial"/>
          <w:i/>
          <w:iCs/>
          <w:sz w:val="20"/>
          <w:szCs w:val="20"/>
        </w:rPr>
        <w:t>”</w:t>
      </w:r>
    </w:p>
    <w:p w14:paraId="4C040331" w14:textId="77777777" w:rsidR="00FC6681" w:rsidRPr="008E2A39" w:rsidRDefault="00FC6681" w:rsidP="00C928F9">
      <w:pPr>
        <w:pStyle w:val="Recuodecorpodetexto2"/>
        <w:ind w:left="567" w:right="521"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BAD2C66" w14:textId="77777777" w:rsidR="00FC6681" w:rsidRPr="008E2A39" w:rsidRDefault="00FC6681" w:rsidP="00C928F9">
      <w:pPr>
        <w:pStyle w:val="Recuodecorpodetexto2"/>
        <w:ind w:right="51" w:firstLine="3402"/>
        <w:rPr>
          <w:rFonts w:ascii="Arial" w:hAnsi="Arial" w:cs="Arial"/>
        </w:rPr>
      </w:pPr>
      <w:r>
        <w:rPr>
          <w:rFonts w:ascii="Arial" w:hAnsi="Arial" w:cs="Arial"/>
        </w:rPr>
        <w:t>Altera o</w:t>
      </w:r>
      <w:r w:rsidRPr="008E2A39">
        <w:rPr>
          <w:rFonts w:ascii="Arial" w:hAnsi="Arial" w:cs="Arial"/>
        </w:rPr>
        <w:t xml:space="preserve"> </w:t>
      </w:r>
      <w:r w:rsidRPr="00C740AB">
        <w:rPr>
          <w:rFonts w:ascii="Arial" w:hAnsi="Arial" w:cs="Arial"/>
          <w:b/>
          <w:bCs/>
        </w:rPr>
        <w:t>Art. 3º</w:t>
      </w:r>
      <w:r>
        <w:rPr>
          <w:rFonts w:ascii="Arial" w:hAnsi="Arial" w:cs="Arial"/>
        </w:rPr>
        <w:t xml:space="preserve"> do </w:t>
      </w:r>
      <w:r w:rsidRPr="00C740AB">
        <w:rPr>
          <w:rFonts w:ascii="Arial" w:hAnsi="Arial" w:cs="Arial"/>
          <w:b/>
          <w:bCs/>
        </w:rPr>
        <w:t>Projeto d</w:t>
      </w:r>
      <w:r w:rsidRPr="008E2A39">
        <w:rPr>
          <w:rFonts w:ascii="Arial" w:hAnsi="Arial" w:cs="Arial"/>
          <w:b/>
          <w:bCs/>
        </w:rPr>
        <w:t>e Lei Nº 27/2024-E</w:t>
      </w:r>
      <w:r>
        <w:rPr>
          <w:rFonts w:ascii="Arial" w:hAnsi="Arial" w:cs="Arial"/>
        </w:rPr>
        <w:t xml:space="preserve"> e lhe acrescenta </w:t>
      </w:r>
      <w:r w:rsidRPr="00C740AB">
        <w:rPr>
          <w:rFonts w:ascii="Arial" w:hAnsi="Arial" w:cs="Arial"/>
          <w:b/>
          <w:bCs/>
        </w:rPr>
        <w:t>parágrafo único</w:t>
      </w:r>
      <w:r>
        <w:rPr>
          <w:rFonts w:ascii="Arial" w:hAnsi="Arial" w:cs="Arial"/>
        </w:rPr>
        <w:t>:</w:t>
      </w:r>
    </w:p>
    <w:p w14:paraId="7D8D2795" w14:textId="77777777" w:rsidR="00FC6681" w:rsidRPr="008E2A39" w:rsidRDefault="00FC6681" w:rsidP="00C928F9">
      <w:pPr>
        <w:pStyle w:val="Recuodecorpodetexto2"/>
        <w:ind w:right="51" w:firstLine="3402"/>
        <w:rPr>
          <w:rFonts w:ascii="Arial" w:hAnsi="Arial" w:cs="Arial"/>
        </w:rPr>
      </w:pPr>
    </w:p>
    <w:p w14:paraId="2B3479DD" w14:textId="77777777" w:rsidR="00FC6681" w:rsidRDefault="00FC6681" w:rsidP="00C928F9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</w:t>
      </w:r>
      <w:bookmarkStart w:id="5" w:name="_Hlk164236200"/>
      <w:r>
        <w:rPr>
          <w:rFonts w:ascii="Arial" w:hAnsi="Arial" w:cs="Arial"/>
          <w:i/>
          <w:iCs/>
          <w:sz w:val="20"/>
          <w:szCs w:val="20"/>
        </w:rPr>
        <w:t>Art. 3º</w:t>
      </w:r>
      <w:r w:rsidRPr="008E2A39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Ficam prorrogados os mandatos dos atuais membros eleitos e indicados para os Conselhos Deliberativo e Fiscal do São Roque Prev até 31 de maio de 2025</w:t>
      </w:r>
      <w:r w:rsidRPr="008E2A39">
        <w:rPr>
          <w:rFonts w:ascii="Arial" w:hAnsi="Arial" w:cs="Arial"/>
          <w:i/>
          <w:iCs/>
          <w:sz w:val="20"/>
          <w:szCs w:val="20"/>
        </w:rPr>
        <w:t>.</w:t>
      </w:r>
    </w:p>
    <w:p w14:paraId="1733DB25" w14:textId="77777777" w:rsidR="00FC6681" w:rsidRDefault="00FC6681" w:rsidP="00C928F9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</w:p>
    <w:p w14:paraId="3B6AD556" w14:textId="77777777" w:rsidR="00FC6681" w:rsidRDefault="00FC6681" w:rsidP="00C928F9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Parágrafo único. A prorrogação de mandato de que trata o </w:t>
      </w:r>
      <w:r>
        <w:rPr>
          <w:rFonts w:ascii="Arial" w:hAnsi="Arial" w:cs="Arial"/>
          <w:sz w:val="20"/>
          <w:szCs w:val="20"/>
        </w:rPr>
        <w:t>caput</w:t>
      </w:r>
      <w:r>
        <w:rPr>
          <w:rFonts w:ascii="Arial" w:hAnsi="Arial" w:cs="Arial"/>
          <w:i/>
          <w:iCs/>
          <w:sz w:val="20"/>
          <w:szCs w:val="20"/>
        </w:rPr>
        <w:t xml:space="preserve"> tem efeito retroativo a 31 de março de 2024.</w:t>
      </w:r>
      <w:bookmarkEnd w:id="5"/>
      <w:r w:rsidRPr="008E2A39">
        <w:rPr>
          <w:rFonts w:ascii="Arial" w:hAnsi="Arial" w:cs="Arial"/>
          <w:i/>
          <w:iCs/>
          <w:sz w:val="20"/>
          <w:szCs w:val="20"/>
        </w:rPr>
        <w:t xml:space="preserve">” </w:t>
      </w:r>
    </w:p>
    <w:p w14:paraId="3546AC90" w14:textId="77777777" w:rsidR="00FC6681" w:rsidRPr="008E2A39" w:rsidRDefault="00FC6681" w:rsidP="00C928F9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</w:p>
    <w:p w14:paraId="58430DA4" w14:textId="37F7A933" w:rsidR="00F806B6" w:rsidRPr="00A33788" w:rsidRDefault="00F806B6" w:rsidP="00C928F9">
      <w:pPr>
        <w:pStyle w:val="Recuodecorpodetexto2"/>
        <w:ind w:right="51" w:firstLine="3402"/>
        <w:rPr>
          <w:rFonts w:ascii="Arial" w:hAnsi="Arial" w:cs="Arial"/>
          <w:b/>
          <w:bCs/>
        </w:rPr>
      </w:pPr>
      <w:r w:rsidRPr="00A33788">
        <w:rPr>
          <w:rFonts w:ascii="Arial" w:hAnsi="Arial" w:cs="Arial"/>
        </w:rPr>
        <w:lastRenderedPageBreak/>
        <w:t xml:space="preserve">Suprima-se o </w:t>
      </w:r>
      <w:r w:rsidRPr="00A33788">
        <w:rPr>
          <w:rFonts w:ascii="Arial" w:hAnsi="Arial" w:cs="Arial"/>
          <w:b/>
          <w:bCs/>
        </w:rPr>
        <w:t>Art. 4º</w:t>
      </w:r>
      <w:r w:rsidRPr="00A33788">
        <w:rPr>
          <w:rFonts w:ascii="Arial" w:hAnsi="Arial" w:cs="Arial"/>
        </w:rPr>
        <w:t xml:space="preserve"> do </w:t>
      </w:r>
      <w:r w:rsidRPr="00A33788">
        <w:rPr>
          <w:rFonts w:ascii="Arial" w:hAnsi="Arial" w:cs="Arial"/>
          <w:b/>
          <w:bCs/>
        </w:rPr>
        <w:t>Projeto de Lei Nº 27/2024-E</w:t>
      </w:r>
      <w:r w:rsidRPr="00A33788">
        <w:rPr>
          <w:rFonts w:ascii="Arial" w:hAnsi="Arial" w:cs="Arial"/>
        </w:rPr>
        <w:t>:</w:t>
      </w:r>
    </w:p>
    <w:p w14:paraId="1F6F22BF" w14:textId="77777777" w:rsidR="00F806B6" w:rsidRPr="00A33788" w:rsidRDefault="00F806B6" w:rsidP="00C928F9">
      <w:pPr>
        <w:pStyle w:val="Recuodecorpodetexto2"/>
        <w:ind w:right="51" w:firstLine="0"/>
        <w:rPr>
          <w:rFonts w:ascii="Arial" w:hAnsi="Arial" w:cs="Arial"/>
          <w:b/>
          <w:bCs/>
        </w:rPr>
      </w:pPr>
    </w:p>
    <w:p w14:paraId="38D1713E" w14:textId="3FFD8B0B" w:rsidR="00F806B6" w:rsidRPr="008E2A39" w:rsidRDefault="00F806B6" w:rsidP="00C928F9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r w:rsidRPr="00A33788">
        <w:rPr>
          <w:rFonts w:ascii="Arial" w:hAnsi="Arial" w:cs="Arial"/>
          <w:i/>
          <w:iCs/>
          <w:sz w:val="20"/>
          <w:szCs w:val="20"/>
        </w:rPr>
        <w:t>“Art. 4º Fica extinto o cargo efetivo de controlador interno do quadro de pessoal do Instituto de Previdência dos Servidores Municipais de São Roque – São Roque Prev.”</w:t>
      </w:r>
    </w:p>
    <w:p w14:paraId="1D425D02" w14:textId="77777777" w:rsidR="00643B44" w:rsidRPr="008E2A39" w:rsidRDefault="00643B44" w:rsidP="00C928F9">
      <w:pPr>
        <w:pStyle w:val="Recuodecorpodetexto2"/>
        <w:ind w:right="51" w:firstLine="3402"/>
        <w:rPr>
          <w:rFonts w:ascii="Arial" w:hAnsi="Arial" w:cs="Arial"/>
        </w:rPr>
      </w:pPr>
    </w:p>
    <w:p w14:paraId="35693FF4" w14:textId="77777777" w:rsidR="00F806B6" w:rsidRPr="008E2A39" w:rsidRDefault="00F806B6" w:rsidP="00C928F9">
      <w:pPr>
        <w:pStyle w:val="Recuodecorpodetexto2"/>
        <w:ind w:right="51" w:firstLine="0"/>
        <w:rPr>
          <w:rFonts w:ascii="Arial" w:hAnsi="Arial" w:cs="Arial"/>
        </w:rPr>
      </w:pPr>
    </w:p>
    <w:p w14:paraId="19C59EEE" w14:textId="77777777" w:rsidR="00EC0B9B" w:rsidRPr="008E2A39" w:rsidRDefault="00EC0B9B" w:rsidP="00C928F9">
      <w:pPr>
        <w:pStyle w:val="Recuodecorpodetexto2"/>
        <w:ind w:right="51" w:firstLine="3402"/>
        <w:rPr>
          <w:rFonts w:ascii="Arial" w:hAnsi="Arial" w:cs="Arial"/>
        </w:rPr>
      </w:pPr>
    </w:p>
    <w:p w14:paraId="473D8BE8" w14:textId="78A87682" w:rsidR="00527607" w:rsidRPr="00325127" w:rsidRDefault="00527607" w:rsidP="00C928F9">
      <w:pPr>
        <w:pStyle w:val="Recuodecorpodetexto2"/>
        <w:ind w:right="51" w:firstLine="3402"/>
        <w:rPr>
          <w:rFonts w:ascii="Arial" w:hAnsi="Arial" w:cs="Arial"/>
        </w:rPr>
      </w:pPr>
      <w:r w:rsidRPr="008E2A39">
        <w:rPr>
          <w:rFonts w:ascii="Arial" w:hAnsi="Arial" w:cs="Arial"/>
        </w:rPr>
        <w:t>Substitu</w:t>
      </w:r>
      <w:r w:rsidR="00C740AB">
        <w:rPr>
          <w:rFonts w:ascii="Arial" w:hAnsi="Arial" w:cs="Arial"/>
        </w:rPr>
        <w:t>a</w:t>
      </w:r>
      <w:r w:rsidRPr="008E2A39">
        <w:rPr>
          <w:rFonts w:ascii="Arial" w:hAnsi="Arial" w:cs="Arial"/>
        </w:rPr>
        <w:t xml:space="preserve">-se o </w:t>
      </w:r>
      <w:r w:rsidRPr="008E2A39">
        <w:rPr>
          <w:rFonts w:ascii="Arial" w:hAnsi="Arial" w:cs="Arial"/>
          <w:b/>
          <w:bCs/>
        </w:rPr>
        <w:t>Anexo I</w:t>
      </w:r>
      <w:r w:rsidR="00325127">
        <w:rPr>
          <w:rFonts w:ascii="Arial" w:hAnsi="Arial" w:cs="Arial"/>
        </w:rPr>
        <w:t xml:space="preserve"> do </w:t>
      </w:r>
      <w:r w:rsidR="00325127">
        <w:rPr>
          <w:rFonts w:ascii="Arial" w:hAnsi="Arial" w:cs="Arial"/>
          <w:b/>
          <w:bCs/>
        </w:rPr>
        <w:t>Projeto de Lei Nº 27/2024-E</w:t>
      </w:r>
      <w:r w:rsidR="00325127">
        <w:rPr>
          <w:rFonts w:ascii="Arial" w:hAnsi="Arial" w:cs="Arial"/>
        </w:rPr>
        <w:t>:</w:t>
      </w:r>
    </w:p>
    <w:p w14:paraId="54E0C66B" w14:textId="556035B3" w:rsidR="00527607" w:rsidRPr="008E2A39" w:rsidRDefault="00C928F9" w:rsidP="00C928F9">
      <w:pPr>
        <w:pStyle w:val="Recuodecorpodetexto2"/>
        <w:ind w:left="-567" w:right="51" w:firstLine="0"/>
        <w:jc w:val="center"/>
        <w:rPr>
          <w:rFonts w:ascii="Arial" w:hAnsi="Arial" w:cs="Arial"/>
        </w:rPr>
      </w:pPr>
      <w:bookmarkStart w:id="6" w:name="_Hlk164236291"/>
      <w:r>
        <w:rPr>
          <w:rFonts w:ascii="Arial" w:hAnsi="Arial" w:cs="Arial"/>
        </w:rPr>
        <w:pict w14:anchorId="29192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82.5pt">
            <v:imagedata r:id="rId6" o:title=""/>
          </v:shape>
        </w:pict>
      </w:r>
      <w:bookmarkEnd w:id="6"/>
    </w:p>
    <w:p w14:paraId="037E746A" w14:textId="7408B416" w:rsidR="003C0BEB" w:rsidRPr="008E2A39" w:rsidRDefault="00C928F9" w:rsidP="00C928F9">
      <w:pPr>
        <w:pStyle w:val="Recuodecorpodetexto2"/>
        <w:ind w:right="51" w:firstLine="34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000000" w:rsidRPr="008E2A39">
        <w:rPr>
          <w:rFonts w:ascii="Arial" w:hAnsi="Arial" w:cs="Arial"/>
          <w:b/>
          <w:bCs/>
        </w:rPr>
        <w:lastRenderedPageBreak/>
        <w:t>JUSTIFICATIVA</w:t>
      </w:r>
      <w:r w:rsidR="00325127">
        <w:rPr>
          <w:rFonts w:ascii="Arial" w:hAnsi="Arial" w:cs="Arial"/>
          <w:b/>
          <w:bCs/>
        </w:rPr>
        <w:t>:</w:t>
      </w:r>
    </w:p>
    <w:p w14:paraId="1468F29C" w14:textId="77777777" w:rsidR="00F17B9B" w:rsidRPr="008E2A39" w:rsidRDefault="00F17B9B" w:rsidP="00C928F9">
      <w:pPr>
        <w:pStyle w:val="Textoembloco"/>
        <w:ind w:left="0" w:firstLine="3402"/>
      </w:pPr>
    </w:p>
    <w:p w14:paraId="4D19CE40" w14:textId="416710C5" w:rsidR="00F17B9B" w:rsidRPr="008E2A39" w:rsidRDefault="00F17B9B" w:rsidP="00C928F9">
      <w:pPr>
        <w:pStyle w:val="Textoembloco"/>
        <w:ind w:left="0" w:firstLine="3402"/>
      </w:pPr>
      <w:r w:rsidRPr="008E2A39">
        <w:t>Esta alteração proposta visa adequar o texto original às exigências legais e constitucionais vigentes, garantindo que permaneçamos em conformidade com todas as normas relevantes.</w:t>
      </w:r>
    </w:p>
    <w:p w14:paraId="633CD4B1" w14:textId="77777777" w:rsidR="00F17B9B" w:rsidRPr="008E2A39" w:rsidRDefault="00F17B9B" w:rsidP="00C928F9">
      <w:pPr>
        <w:pStyle w:val="Textoembloco"/>
        <w:ind w:left="0" w:firstLine="3402"/>
      </w:pPr>
    </w:p>
    <w:p w14:paraId="0F13F201" w14:textId="38F5D462" w:rsidR="00F17B9B" w:rsidRPr="008E2A39" w:rsidRDefault="00F17B9B" w:rsidP="00C928F9">
      <w:pPr>
        <w:pStyle w:val="Textoembloco"/>
        <w:ind w:left="0" w:firstLine="3402"/>
      </w:pPr>
      <w:r w:rsidRPr="008E2A39">
        <w:t>É importante destacar que o projeto original foi elaborado com base nas normas votadas e aprovadas em ata de reunião da SR Prev. A emenda busca, portanto, encontrar um equilíbrio entre os interesses da autarquia e dos servidores, sempre com a observância das normas constitucionais e das decisões judiciais pertinentes ao tema.</w:t>
      </w:r>
    </w:p>
    <w:p w14:paraId="17B72BEF" w14:textId="77777777" w:rsidR="00F17B9B" w:rsidRPr="008E2A39" w:rsidRDefault="00F17B9B" w:rsidP="00C928F9">
      <w:pPr>
        <w:pStyle w:val="Textoembloco"/>
        <w:ind w:left="0" w:firstLine="3402"/>
      </w:pPr>
    </w:p>
    <w:p w14:paraId="541BFCDA" w14:textId="62D854FE" w:rsidR="003C0BEB" w:rsidRPr="008E2A39" w:rsidRDefault="00F17B9B" w:rsidP="00C928F9">
      <w:pPr>
        <w:pStyle w:val="Textoembloco"/>
        <w:ind w:left="0" w:firstLine="3402"/>
        <w:rPr>
          <w:b/>
          <w:bCs/>
        </w:rPr>
      </w:pPr>
      <w:r w:rsidRPr="008E2A39">
        <w:t xml:space="preserve">Este ajuste é crucial para assegurar que as disposições do projeto de lei não apenas respeitem o quadro jurídico como também promovam os interesses a longo prazo tanto da autarquia quanto de seus servidores. </w:t>
      </w:r>
    </w:p>
    <w:p w14:paraId="50C02530" w14:textId="77777777" w:rsidR="003C0BEB" w:rsidRPr="008E2A39" w:rsidRDefault="003C0BEB" w:rsidP="00C928F9">
      <w:pPr>
        <w:pStyle w:val="Ttulo1"/>
        <w:spacing w:before="0"/>
        <w:ind w:left="3420" w:right="51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4BE9D687" w14:textId="168116E3" w:rsidR="003C0BEB" w:rsidRPr="008E2A39" w:rsidRDefault="00000000" w:rsidP="00C928F9">
      <w:pPr>
        <w:pStyle w:val="Ttulo1"/>
        <w:spacing w:before="0"/>
        <w:ind w:left="3420" w:right="51"/>
        <w:jc w:val="both"/>
        <w:rPr>
          <w:rFonts w:ascii="Arial" w:hAnsi="Arial" w:cs="Arial"/>
          <w:sz w:val="24"/>
          <w:szCs w:val="24"/>
        </w:rPr>
      </w:pPr>
      <w:r w:rsidRPr="008E2A39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Sala das Sessões Dr. Júlio Arantes de Freitas, </w:t>
      </w:r>
      <w:r w:rsidR="00246874" w:rsidRPr="008E2A39">
        <w:rPr>
          <w:rFonts w:ascii="Arial" w:hAnsi="Arial" w:cs="Arial"/>
          <w:b w:val="0"/>
          <w:bCs w:val="0"/>
          <w:color w:val="auto"/>
          <w:sz w:val="24"/>
          <w:szCs w:val="24"/>
        </w:rPr>
        <w:t>16 de abril de 2024</w:t>
      </w:r>
      <w:r w:rsidRPr="008E2A39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64D7DF78" w14:textId="77777777" w:rsidR="003C0BEB" w:rsidRDefault="003C0BEB" w:rsidP="00C928F9">
      <w:pPr>
        <w:ind w:right="51"/>
        <w:jc w:val="both"/>
        <w:rPr>
          <w:rFonts w:ascii="Arial" w:hAnsi="Arial" w:cs="Arial"/>
          <w:sz w:val="24"/>
          <w:szCs w:val="24"/>
        </w:rPr>
      </w:pPr>
    </w:p>
    <w:p w14:paraId="08F90947" w14:textId="77777777" w:rsidR="00C928F9" w:rsidRDefault="00C928F9" w:rsidP="00C928F9">
      <w:pPr>
        <w:ind w:right="51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042"/>
        <w:gridCol w:w="5023"/>
      </w:tblGrid>
      <w:tr w:rsidR="005C0257" w:rsidRPr="00C928F9" w14:paraId="4EA9022B" w14:textId="77777777" w:rsidTr="00CA7528">
        <w:tc>
          <w:tcPr>
            <w:tcW w:w="10065" w:type="dxa"/>
            <w:gridSpan w:val="2"/>
            <w:shd w:val="clear" w:color="auto" w:fill="auto"/>
          </w:tcPr>
          <w:p w14:paraId="45C48AF0" w14:textId="77777777" w:rsidR="005C0257" w:rsidRPr="00C928F9" w:rsidRDefault="005C0257" w:rsidP="00C928F9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C928F9">
              <w:rPr>
                <w:rFonts w:ascii="Arial" w:hAnsi="Arial" w:cs="Arial"/>
                <w:b/>
                <w:bCs/>
              </w:rPr>
              <w:t>GUILHERME ARAÚJO NUNES</w:t>
            </w:r>
          </w:p>
          <w:p w14:paraId="2012EADD" w14:textId="77777777" w:rsidR="005C0257" w:rsidRPr="00C928F9" w:rsidRDefault="005C0257" w:rsidP="00C928F9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C928F9">
              <w:rPr>
                <w:rFonts w:ascii="Arial" w:hAnsi="Arial" w:cs="Arial"/>
                <w:b/>
                <w:bCs/>
              </w:rPr>
              <w:t>(GUILHERME NUNES)</w:t>
            </w:r>
          </w:p>
          <w:p w14:paraId="10C8D351" w14:textId="77777777" w:rsidR="005C0257" w:rsidRPr="00C928F9" w:rsidRDefault="005C0257" w:rsidP="00C928F9">
            <w:pPr>
              <w:pStyle w:val="Corpodetexto3"/>
              <w:spacing w:after="0"/>
              <w:ind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8F9">
              <w:rPr>
                <w:rFonts w:ascii="Arial" w:hAnsi="Arial" w:cs="Arial"/>
                <w:sz w:val="22"/>
                <w:szCs w:val="22"/>
              </w:rPr>
              <w:t>Presidente CPCJR</w:t>
            </w:r>
          </w:p>
          <w:p w14:paraId="0A57D5D5" w14:textId="77777777" w:rsidR="005C0257" w:rsidRPr="00C928F9" w:rsidRDefault="005C0257" w:rsidP="00C928F9">
            <w:pPr>
              <w:ind w:right="51"/>
              <w:jc w:val="both"/>
              <w:rPr>
                <w:rFonts w:ascii="Arial" w:hAnsi="Arial" w:cs="Arial"/>
              </w:rPr>
            </w:pPr>
          </w:p>
          <w:p w14:paraId="501848AD" w14:textId="77777777" w:rsidR="00C928F9" w:rsidRPr="00C928F9" w:rsidRDefault="00C928F9" w:rsidP="00C928F9">
            <w:pPr>
              <w:ind w:right="51"/>
              <w:jc w:val="both"/>
              <w:rPr>
                <w:rFonts w:ascii="Arial" w:hAnsi="Arial" w:cs="Arial"/>
              </w:rPr>
            </w:pPr>
          </w:p>
        </w:tc>
      </w:tr>
      <w:tr w:rsidR="005C0257" w:rsidRPr="00C928F9" w14:paraId="2E84D9C2" w14:textId="77777777" w:rsidTr="00CA7528">
        <w:tc>
          <w:tcPr>
            <w:tcW w:w="5042" w:type="dxa"/>
            <w:shd w:val="clear" w:color="auto" w:fill="auto"/>
          </w:tcPr>
          <w:p w14:paraId="2E303DDA" w14:textId="77777777" w:rsidR="005C0257" w:rsidRPr="00C928F9" w:rsidRDefault="005C0257" w:rsidP="00C928F9">
            <w:pPr>
              <w:ind w:right="7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928F9">
              <w:rPr>
                <w:rFonts w:ascii="Arial" w:hAnsi="Arial" w:cs="Arial"/>
                <w:b/>
                <w:bCs/>
                <w:smallCaps/>
              </w:rPr>
              <w:t>PAULO ROGÉRIO NOGGERINI JUNIOR</w:t>
            </w:r>
          </w:p>
          <w:p w14:paraId="0BC1A918" w14:textId="77777777" w:rsidR="005C0257" w:rsidRPr="00C928F9" w:rsidRDefault="005C0257" w:rsidP="00C928F9">
            <w:pPr>
              <w:ind w:right="7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928F9">
              <w:rPr>
                <w:rFonts w:ascii="Arial" w:hAnsi="Arial" w:cs="Arial"/>
                <w:b/>
                <w:bCs/>
                <w:smallCaps/>
              </w:rPr>
              <w:t>(PAULO JUVENTUDE)</w:t>
            </w:r>
          </w:p>
          <w:p w14:paraId="7FD63A63" w14:textId="77777777" w:rsidR="005C0257" w:rsidRPr="00C928F9" w:rsidRDefault="005C0257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Vice-Presidente CPCJR</w:t>
            </w:r>
          </w:p>
          <w:p w14:paraId="44C505FC" w14:textId="1F80A97B" w:rsidR="005C0257" w:rsidRPr="00C928F9" w:rsidRDefault="005C0257" w:rsidP="00C928F9">
            <w:pPr>
              <w:ind w:right="51"/>
              <w:jc w:val="both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0DDE916E" w14:textId="77777777" w:rsidR="005C0257" w:rsidRPr="00C928F9" w:rsidRDefault="005C0257" w:rsidP="00C928F9">
            <w:pPr>
              <w:ind w:right="7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928F9">
              <w:rPr>
                <w:rFonts w:ascii="Arial" w:hAnsi="Arial" w:cs="Arial"/>
                <w:b/>
                <w:bCs/>
                <w:smallCaps/>
              </w:rPr>
              <w:t>CLÁUDIA RITA DUARTE PEDROSO</w:t>
            </w:r>
          </w:p>
          <w:p w14:paraId="2E7DEFB2" w14:textId="77777777" w:rsidR="005C0257" w:rsidRPr="00C928F9" w:rsidRDefault="005C0257" w:rsidP="00C928F9">
            <w:pPr>
              <w:ind w:right="7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928F9">
              <w:rPr>
                <w:rFonts w:ascii="Arial" w:hAnsi="Arial" w:cs="Arial"/>
                <w:b/>
                <w:bCs/>
                <w:smallCaps/>
              </w:rPr>
              <w:t>(DRA. CLÁUDIA PEDROSO)</w:t>
            </w:r>
          </w:p>
          <w:p w14:paraId="30614520" w14:textId="77777777" w:rsidR="005C0257" w:rsidRPr="00C928F9" w:rsidRDefault="005C0257" w:rsidP="00C928F9">
            <w:pPr>
              <w:pStyle w:val="Corpodetexto3"/>
              <w:spacing w:after="0"/>
              <w:ind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8F9">
              <w:rPr>
                <w:rFonts w:ascii="Arial" w:hAnsi="Arial" w:cs="Arial"/>
                <w:sz w:val="22"/>
                <w:szCs w:val="22"/>
              </w:rPr>
              <w:t>Secretária CPCJR</w:t>
            </w:r>
          </w:p>
          <w:p w14:paraId="64F0C03E" w14:textId="77777777" w:rsidR="005C0257" w:rsidRPr="00C928F9" w:rsidRDefault="005C0257" w:rsidP="00C928F9">
            <w:pPr>
              <w:pStyle w:val="Corpodetexto3"/>
              <w:spacing w:after="0"/>
              <w:ind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8370A2" w14:textId="77777777" w:rsidR="005C0257" w:rsidRPr="00C928F9" w:rsidRDefault="005C0257" w:rsidP="00C928F9">
            <w:pPr>
              <w:ind w:right="51"/>
              <w:jc w:val="both"/>
              <w:rPr>
                <w:rFonts w:ascii="Arial" w:hAnsi="Arial" w:cs="Arial"/>
              </w:rPr>
            </w:pPr>
          </w:p>
        </w:tc>
      </w:tr>
      <w:tr w:rsidR="005C0257" w:rsidRPr="00C928F9" w14:paraId="5EC47F97" w14:textId="77777777" w:rsidTr="00CA7528">
        <w:tc>
          <w:tcPr>
            <w:tcW w:w="5042" w:type="dxa"/>
            <w:shd w:val="clear" w:color="auto" w:fill="auto"/>
          </w:tcPr>
          <w:p w14:paraId="1FF2D61B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C928F9">
              <w:rPr>
                <w:rFonts w:ascii="Arial" w:hAnsi="Arial" w:cs="Arial"/>
                <w:b/>
                <w:bCs/>
              </w:rPr>
              <w:t>MARCOS ROBERTO MARTINS ARRUDA</w:t>
            </w:r>
          </w:p>
          <w:p w14:paraId="2FCB616A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C928F9">
              <w:rPr>
                <w:rFonts w:ascii="Arial" w:hAnsi="Arial" w:cs="Arial"/>
                <w:b/>
                <w:bCs/>
              </w:rPr>
              <w:t>(MARQUINHO ARRUDA)</w:t>
            </w:r>
          </w:p>
          <w:p w14:paraId="29D4CDF8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Membro CPCJR</w:t>
            </w:r>
          </w:p>
          <w:p w14:paraId="0C81BA68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  <w:p w14:paraId="39A2B853" w14:textId="0A2D3B83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2B5A485E" w14:textId="77777777" w:rsidR="005C0257" w:rsidRPr="00C928F9" w:rsidRDefault="00C928F9" w:rsidP="00C928F9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C928F9">
              <w:rPr>
                <w:rFonts w:ascii="Arial" w:hAnsi="Arial" w:cs="Arial"/>
                <w:b/>
                <w:bCs/>
              </w:rPr>
              <w:t>WILLIAM DA SILVA ALBUQUERQUE</w:t>
            </w:r>
          </w:p>
          <w:p w14:paraId="7A96176D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C928F9">
              <w:rPr>
                <w:rFonts w:ascii="Arial" w:hAnsi="Arial" w:cs="Arial"/>
                <w:b/>
                <w:bCs/>
              </w:rPr>
              <w:t>(WILLIAM ALBUQUERQUE)</w:t>
            </w:r>
          </w:p>
          <w:p w14:paraId="055D64C8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Membro CPCJR</w:t>
            </w:r>
          </w:p>
          <w:p w14:paraId="14CEC3B0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  <w:p w14:paraId="3286219E" w14:textId="5D9F698B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</w:tc>
      </w:tr>
      <w:tr w:rsidR="005C0257" w:rsidRPr="00C928F9" w14:paraId="451F0C38" w14:textId="77777777" w:rsidTr="00CA7528">
        <w:tc>
          <w:tcPr>
            <w:tcW w:w="5042" w:type="dxa"/>
            <w:shd w:val="clear" w:color="auto" w:fill="auto"/>
          </w:tcPr>
          <w:p w14:paraId="363B3450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928F9">
              <w:rPr>
                <w:rFonts w:ascii="Arial" w:hAnsi="Arial" w:cs="Arial"/>
                <w:b/>
                <w:bCs/>
                <w:smallCaps/>
              </w:rPr>
              <w:t>ANTONIO JOSÉ ALVES MIRANDA</w:t>
            </w:r>
          </w:p>
          <w:p w14:paraId="1852B5A9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C928F9">
              <w:rPr>
                <w:rFonts w:ascii="Arial" w:hAnsi="Arial" w:cs="Arial"/>
                <w:b/>
                <w:bCs/>
              </w:rPr>
              <w:t>(TONINHO BARBA)</w:t>
            </w:r>
          </w:p>
          <w:p w14:paraId="073EC2A2" w14:textId="77777777" w:rsidR="005C0257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Vereador</w:t>
            </w:r>
          </w:p>
          <w:p w14:paraId="429C0612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  <w:p w14:paraId="335FB1DA" w14:textId="380FCAA5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19D745FD" w14:textId="4066132C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C928F9">
              <w:rPr>
                <w:rFonts w:ascii="Arial" w:hAnsi="Arial" w:cs="Arial"/>
                <w:b/>
                <w:bCs/>
              </w:rPr>
              <w:t>CLÓVIS</w:t>
            </w:r>
            <w:r w:rsidRPr="00C928F9">
              <w:rPr>
                <w:rFonts w:ascii="Arial" w:hAnsi="Arial" w:cs="Arial"/>
                <w:b/>
                <w:bCs/>
              </w:rPr>
              <w:t xml:space="preserve"> ANTONIO OCUMA</w:t>
            </w:r>
          </w:p>
          <w:p w14:paraId="6B627D04" w14:textId="5C932791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  <w:b/>
                <w:bCs/>
              </w:rPr>
              <w:t>(CLÓVIS DA FARMÁCIA)</w:t>
            </w:r>
          </w:p>
          <w:p w14:paraId="3A6C11EF" w14:textId="77777777" w:rsidR="005C0257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Vereador</w:t>
            </w:r>
          </w:p>
          <w:p w14:paraId="35A02B1A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  <w:p w14:paraId="7936C48B" w14:textId="72A4B6B3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</w:tc>
      </w:tr>
      <w:tr w:rsidR="005C0257" w:rsidRPr="00C928F9" w14:paraId="75ACCC68" w14:textId="77777777" w:rsidTr="00CA7528">
        <w:tc>
          <w:tcPr>
            <w:tcW w:w="5042" w:type="dxa"/>
            <w:shd w:val="clear" w:color="auto" w:fill="auto"/>
          </w:tcPr>
          <w:p w14:paraId="67876C2E" w14:textId="77777777" w:rsidR="00C928F9" w:rsidRPr="00C928F9" w:rsidRDefault="00C928F9" w:rsidP="00C928F9">
            <w:pPr>
              <w:jc w:val="center"/>
              <w:rPr>
                <w:rFonts w:ascii="Arial" w:hAnsi="Arial" w:cs="Arial"/>
                <w:b/>
                <w:bCs/>
                <w:caps/>
                <w:lang w:eastAsia="pt-BR"/>
              </w:rPr>
            </w:pPr>
            <w:r w:rsidRPr="00C928F9">
              <w:rPr>
                <w:rFonts w:ascii="Arial" w:hAnsi="Arial" w:cs="Arial"/>
                <w:b/>
                <w:bCs/>
                <w:caps/>
              </w:rPr>
              <w:t>DIEGO GOUVEIA DA COSTA</w:t>
            </w:r>
            <w:r w:rsidRPr="00C928F9">
              <w:rPr>
                <w:rFonts w:ascii="Arial" w:hAnsi="Arial" w:cs="Arial"/>
                <w:b/>
                <w:bCs/>
                <w:caps/>
              </w:rPr>
              <w:br/>
              <w:t>(DIEGO COSTA)</w:t>
            </w:r>
          </w:p>
          <w:p w14:paraId="7355FB1E" w14:textId="77777777" w:rsidR="005C0257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Vereador</w:t>
            </w:r>
          </w:p>
          <w:p w14:paraId="54AA0920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  <w:p w14:paraId="5324A6C5" w14:textId="38947942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3104FB5F" w14:textId="77777777" w:rsidR="00C928F9" w:rsidRPr="00C928F9" w:rsidRDefault="00C928F9" w:rsidP="00C928F9">
            <w:pPr>
              <w:jc w:val="center"/>
              <w:rPr>
                <w:rFonts w:ascii="Arial" w:hAnsi="Arial" w:cs="Arial"/>
                <w:b/>
                <w:bCs/>
                <w:caps/>
                <w:lang w:eastAsia="pt-BR"/>
              </w:rPr>
            </w:pPr>
            <w:r w:rsidRPr="00C928F9">
              <w:rPr>
                <w:rFonts w:ascii="Arial" w:hAnsi="Arial" w:cs="Arial"/>
                <w:b/>
                <w:bCs/>
                <w:caps/>
              </w:rPr>
              <w:t>ISRAEL FRANCISCO DE OLIVEIRA</w:t>
            </w:r>
            <w:r w:rsidRPr="00C928F9">
              <w:rPr>
                <w:rFonts w:ascii="Arial" w:hAnsi="Arial" w:cs="Arial"/>
                <w:b/>
                <w:bCs/>
                <w:caps/>
              </w:rPr>
              <w:br/>
              <w:t>(TOCO)</w:t>
            </w:r>
          </w:p>
          <w:p w14:paraId="401EB905" w14:textId="272C267B" w:rsidR="005C0257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Vereador</w:t>
            </w:r>
          </w:p>
        </w:tc>
      </w:tr>
      <w:tr w:rsidR="00CA7528" w:rsidRPr="00CA7528" w14:paraId="398ABE5F" w14:textId="77777777" w:rsidTr="00CA7528">
        <w:tc>
          <w:tcPr>
            <w:tcW w:w="5042" w:type="dxa"/>
            <w:shd w:val="clear" w:color="auto" w:fill="auto"/>
          </w:tcPr>
          <w:p w14:paraId="7008E6FF" w14:textId="77777777" w:rsidR="00CA7528" w:rsidRPr="00C928F9" w:rsidRDefault="00CA7528" w:rsidP="00C928F9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5023" w:type="dxa"/>
            <w:shd w:val="clear" w:color="auto" w:fill="auto"/>
          </w:tcPr>
          <w:p w14:paraId="33382197" w14:textId="77777777" w:rsidR="00CA7528" w:rsidRDefault="00CA7528" w:rsidP="00CA7528">
            <w:pPr>
              <w:jc w:val="right"/>
              <w:rPr>
                <w:rFonts w:ascii="Arial" w:hAnsi="Arial" w:cs="Arial"/>
                <w:i/>
                <w:iCs/>
              </w:rPr>
            </w:pPr>
            <w:r w:rsidRPr="00CA7528">
              <w:rPr>
                <w:rFonts w:ascii="Arial" w:hAnsi="Arial" w:cs="Arial"/>
                <w:i/>
                <w:iCs/>
              </w:rPr>
              <w:t>...subscrição emenda nº 6/2024</w:t>
            </w:r>
          </w:p>
          <w:p w14:paraId="7F5C92F0" w14:textId="77777777" w:rsidR="00CA7528" w:rsidRDefault="00CA7528" w:rsidP="00CA7528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</w:rPr>
            </w:pPr>
          </w:p>
          <w:p w14:paraId="2092C48B" w14:textId="1BA3AE2D" w:rsidR="00CA7528" w:rsidRPr="00CA7528" w:rsidRDefault="00CA7528" w:rsidP="00CA7528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</w:rPr>
            </w:pPr>
          </w:p>
        </w:tc>
      </w:tr>
      <w:tr w:rsidR="005C0257" w:rsidRPr="00C928F9" w14:paraId="75871ECC" w14:textId="77777777" w:rsidTr="00CA7528">
        <w:tc>
          <w:tcPr>
            <w:tcW w:w="5042" w:type="dxa"/>
            <w:shd w:val="clear" w:color="auto" w:fill="auto"/>
          </w:tcPr>
          <w:p w14:paraId="5D495828" w14:textId="77777777" w:rsidR="00C928F9" w:rsidRPr="00C928F9" w:rsidRDefault="00C928F9" w:rsidP="00C928F9">
            <w:pPr>
              <w:jc w:val="center"/>
              <w:rPr>
                <w:rFonts w:ascii="Arial" w:hAnsi="Arial" w:cs="Arial"/>
                <w:b/>
                <w:bCs/>
                <w:caps/>
                <w:lang w:eastAsia="pt-BR"/>
              </w:rPr>
            </w:pPr>
            <w:r w:rsidRPr="00C928F9">
              <w:rPr>
                <w:rFonts w:ascii="Arial" w:hAnsi="Arial" w:cs="Arial"/>
                <w:b/>
                <w:bCs/>
                <w:caps/>
              </w:rPr>
              <w:t>JOSÉ ALEXANDRE PIERRONI DIAS</w:t>
            </w:r>
            <w:r w:rsidRPr="00C928F9">
              <w:rPr>
                <w:rFonts w:ascii="Arial" w:hAnsi="Arial" w:cs="Arial"/>
                <w:b/>
                <w:bCs/>
                <w:caps/>
              </w:rPr>
              <w:br/>
              <w:t>(ALEXANDRE VETERINÁRIO)</w:t>
            </w:r>
          </w:p>
          <w:p w14:paraId="7DDD1168" w14:textId="77777777" w:rsidR="005C0257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Vereador</w:t>
            </w:r>
          </w:p>
          <w:p w14:paraId="680EC3AC" w14:textId="77777777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  <w:p w14:paraId="012A9896" w14:textId="61C7D743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489B201B" w14:textId="77777777" w:rsidR="00C928F9" w:rsidRPr="00C928F9" w:rsidRDefault="00C928F9" w:rsidP="00C928F9">
            <w:pPr>
              <w:jc w:val="center"/>
              <w:rPr>
                <w:rFonts w:ascii="Arial" w:hAnsi="Arial" w:cs="Arial"/>
                <w:b/>
                <w:bCs/>
                <w:caps/>
                <w:lang w:eastAsia="pt-BR"/>
              </w:rPr>
            </w:pPr>
            <w:r w:rsidRPr="00C928F9">
              <w:rPr>
                <w:rFonts w:ascii="Arial" w:hAnsi="Arial" w:cs="Arial"/>
                <w:b/>
                <w:bCs/>
                <w:caps/>
              </w:rPr>
              <w:t>JULIO ANTONIO MARIANO</w:t>
            </w:r>
            <w:r w:rsidRPr="00C928F9">
              <w:rPr>
                <w:rFonts w:ascii="Arial" w:hAnsi="Arial" w:cs="Arial"/>
                <w:b/>
                <w:bCs/>
                <w:caps/>
              </w:rPr>
              <w:br/>
              <w:t>(JULIO MARIANO)</w:t>
            </w:r>
          </w:p>
          <w:p w14:paraId="5A2C6E0F" w14:textId="022B7937" w:rsidR="005C0257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Vereador</w:t>
            </w:r>
          </w:p>
        </w:tc>
      </w:tr>
      <w:tr w:rsidR="005C0257" w:rsidRPr="00C928F9" w14:paraId="4A903B08" w14:textId="77777777" w:rsidTr="00CA7528">
        <w:tc>
          <w:tcPr>
            <w:tcW w:w="5042" w:type="dxa"/>
            <w:shd w:val="clear" w:color="auto" w:fill="auto"/>
          </w:tcPr>
          <w:p w14:paraId="2D6A564C" w14:textId="77777777" w:rsidR="00C928F9" w:rsidRPr="00C928F9" w:rsidRDefault="00C928F9" w:rsidP="00C928F9">
            <w:pPr>
              <w:jc w:val="center"/>
              <w:rPr>
                <w:rFonts w:ascii="Arial" w:hAnsi="Arial" w:cs="Arial"/>
                <w:b/>
                <w:bCs/>
                <w:caps/>
                <w:lang w:eastAsia="pt-BR"/>
              </w:rPr>
            </w:pPr>
            <w:r w:rsidRPr="00C928F9">
              <w:rPr>
                <w:rFonts w:ascii="Arial" w:hAnsi="Arial" w:cs="Arial"/>
                <w:b/>
                <w:bCs/>
                <w:caps/>
              </w:rPr>
              <w:t>NEWTON DIAS BASTOS</w:t>
            </w:r>
            <w:r w:rsidRPr="00C928F9">
              <w:rPr>
                <w:rFonts w:ascii="Arial" w:hAnsi="Arial" w:cs="Arial"/>
                <w:b/>
                <w:bCs/>
                <w:caps/>
              </w:rPr>
              <w:br/>
              <w:t>(NILTINHO BASTOS)</w:t>
            </w:r>
          </w:p>
          <w:p w14:paraId="1970913D" w14:textId="77777777" w:rsidR="005C0257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Vereador</w:t>
            </w:r>
          </w:p>
          <w:p w14:paraId="76E28B0D" w14:textId="77777777" w:rsid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  <w:p w14:paraId="5BB56C3F" w14:textId="637D6F9C" w:rsidR="00C928F9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16E02709" w14:textId="77777777" w:rsidR="00C928F9" w:rsidRPr="00C928F9" w:rsidRDefault="00C928F9" w:rsidP="00C928F9">
            <w:pPr>
              <w:jc w:val="center"/>
              <w:rPr>
                <w:rFonts w:ascii="Arial" w:hAnsi="Arial" w:cs="Arial"/>
                <w:b/>
                <w:bCs/>
                <w:caps/>
                <w:lang w:eastAsia="pt-BR"/>
              </w:rPr>
            </w:pPr>
            <w:r w:rsidRPr="00C928F9">
              <w:rPr>
                <w:rFonts w:ascii="Arial" w:hAnsi="Arial" w:cs="Arial"/>
                <w:b/>
                <w:bCs/>
                <w:caps/>
              </w:rPr>
              <w:t>RAFAEL TANZI DE ARAÚJO</w:t>
            </w:r>
            <w:r w:rsidRPr="00C928F9">
              <w:rPr>
                <w:rFonts w:ascii="Arial" w:hAnsi="Arial" w:cs="Arial"/>
                <w:b/>
                <w:bCs/>
                <w:caps/>
              </w:rPr>
              <w:br/>
              <w:t>(RAFAEL TANZI)</w:t>
            </w:r>
          </w:p>
          <w:p w14:paraId="5A069BB4" w14:textId="304653D8" w:rsidR="005C0257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Vereador</w:t>
            </w:r>
          </w:p>
        </w:tc>
      </w:tr>
      <w:tr w:rsidR="005C0257" w:rsidRPr="00C928F9" w14:paraId="2408B1DF" w14:textId="77777777" w:rsidTr="00CA7528">
        <w:tc>
          <w:tcPr>
            <w:tcW w:w="5042" w:type="dxa"/>
            <w:shd w:val="clear" w:color="auto" w:fill="auto"/>
          </w:tcPr>
          <w:p w14:paraId="5A0E96A2" w14:textId="77777777" w:rsidR="00C928F9" w:rsidRPr="00C928F9" w:rsidRDefault="00C928F9" w:rsidP="00C928F9">
            <w:pPr>
              <w:jc w:val="center"/>
              <w:rPr>
                <w:rFonts w:ascii="Arial" w:hAnsi="Arial" w:cs="Arial"/>
                <w:b/>
                <w:bCs/>
                <w:caps/>
                <w:lang w:eastAsia="pt-BR"/>
              </w:rPr>
            </w:pPr>
            <w:r w:rsidRPr="00C928F9">
              <w:rPr>
                <w:rFonts w:ascii="Arial" w:hAnsi="Arial" w:cs="Arial"/>
                <w:b/>
                <w:bCs/>
                <w:caps/>
              </w:rPr>
              <w:t>ROGÉRIO JEAN DA SILVA</w:t>
            </w:r>
            <w:r w:rsidRPr="00C928F9">
              <w:rPr>
                <w:rFonts w:ascii="Arial" w:hAnsi="Arial" w:cs="Arial"/>
                <w:b/>
                <w:bCs/>
                <w:caps/>
              </w:rPr>
              <w:br/>
              <w:t>(CABO JEAN)</w:t>
            </w:r>
          </w:p>
          <w:p w14:paraId="1A35784D" w14:textId="7CB5A9ED" w:rsidR="005C0257" w:rsidRPr="00C928F9" w:rsidRDefault="00C928F9" w:rsidP="00C928F9">
            <w:pPr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Vereador</w:t>
            </w:r>
          </w:p>
        </w:tc>
        <w:tc>
          <w:tcPr>
            <w:tcW w:w="5023" w:type="dxa"/>
            <w:shd w:val="clear" w:color="auto" w:fill="auto"/>
          </w:tcPr>
          <w:p w14:paraId="1B3FA96F" w14:textId="77777777" w:rsidR="00C928F9" w:rsidRPr="00C928F9" w:rsidRDefault="00C928F9" w:rsidP="00C928F9">
            <w:pPr>
              <w:ind w:left="-53"/>
              <w:jc w:val="center"/>
              <w:rPr>
                <w:rFonts w:ascii="Arial" w:hAnsi="Arial" w:cs="Arial"/>
                <w:b/>
                <w:bCs/>
                <w:caps/>
                <w:lang w:eastAsia="pt-BR"/>
              </w:rPr>
            </w:pPr>
            <w:r w:rsidRPr="00C928F9">
              <w:rPr>
                <w:rFonts w:ascii="Arial" w:hAnsi="Arial" w:cs="Arial"/>
              </w:rPr>
              <w:tab/>
            </w:r>
            <w:r w:rsidRPr="00C928F9">
              <w:rPr>
                <w:rFonts w:ascii="Arial" w:hAnsi="Arial" w:cs="Arial"/>
                <w:b/>
                <w:bCs/>
                <w:caps/>
              </w:rPr>
              <w:t>THIAGO VIEIRA NUNES</w:t>
            </w:r>
            <w:r w:rsidRPr="00C928F9">
              <w:rPr>
                <w:rFonts w:ascii="Arial" w:hAnsi="Arial" w:cs="Arial"/>
                <w:b/>
                <w:bCs/>
                <w:caps/>
              </w:rPr>
              <w:br/>
              <w:t>(THIAGO NUNES)</w:t>
            </w:r>
          </w:p>
          <w:p w14:paraId="1054E603" w14:textId="7453CF54" w:rsidR="005C0257" w:rsidRPr="00C928F9" w:rsidRDefault="00C928F9" w:rsidP="00C928F9">
            <w:pPr>
              <w:tabs>
                <w:tab w:val="left" w:pos="1050"/>
              </w:tabs>
              <w:ind w:right="51"/>
              <w:jc w:val="center"/>
              <w:rPr>
                <w:rFonts w:ascii="Arial" w:hAnsi="Arial" w:cs="Arial"/>
              </w:rPr>
            </w:pPr>
            <w:r w:rsidRPr="00C928F9">
              <w:rPr>
                <w:rFonts w:ascii="Arial" w:hAnsi="Arial" w:cs="Arial"/>
              </w:rPr>
              <w:t>Vereador</w:t>
            </w:r>
          </w:p>
        </w:tc>
      </w:tr>
    </w:tbl>
    <w:p w14:paraId="7A2D00CA" w14:textId="77777777" w:rsidR="005C0257" w:rsidRPr="008E2A39" w:rsidRDefault="005C0257" w:rsidP="00C928F9">
      <w:pPr>
        <w:ind w:right="51"/>
        <w:jc w:val="both"/>
        <w:rPr>
          <w:rFonts w:ascii="Arial" w:hAnsi="Arial" w:cs="Arial"/>
          <w:sz w:val="24"/>
          <w:szCs w:val="24"/>
        </w:rPr>
      </w:pPr>
    </w:p>
    <w:p w14:paraId="48A4E40C" w14:textId="77777777" w:rsidR="003C0BEB" w:rsidRPr="001E0F31" w:rsidRDefault="003C0BEB" w:rsidP="00C928F9">
      <w:pPr>
        <w:ind w:right="51"/>
        <w:jc w:val="both"/>
        <w:rPr>
          <w:rFonts w:ascii="Arial" w:hAnsi="Arial" w:cs="Arial"/>
          <w:sz w:val="24"/>
          <w:szCs w:val="24"/>
        </w:rPr>
      </w:pPr>
    </w:p>
    <w:sectPr w:rsidR="003C0BEB" w:rsidRPr="001E0F31" w:rsidSect="002F5976">
      <w:headerReference w:type="default" r:id="rId7"/>
      <w:footerReference w:type="default" r:id="rId8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A8955" w14:textId="77777777" w:rsidR="002F5976" w:rsidRDefault="002F5976">
      <w:r>
        <w:separator/>
      </w:r>
    </w:p>
  </w:endnote>
  <w:endnote w:type="continuationSeparator" w:id="0">
    <w:p w14:paraId="5E36AD91" w14:textId="77777777" w:rsidR="002F5976" w:rsidRDefault="002F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35415" w14:textId="77777777" w:rsidR="00603FC3" w:rsidRPr="00603FC3" w:rsidRDefault="00603FC3" w:rsidP="00603FC3">
    <w:pPr>
      <w:jc w:val="right"/>
      <w:rPr>
        <w:rFonts w:ascii="Arial" w:hAnsi="Arial" w:cs="Arial"/>
        <w:sz w:val="16"/>
        <w:szCs w:val="16"/>
      </w:rPr>
    </w:pPr>
    <w:r w:rsidRPr="00603FC3">
      <w:rPr>
        <w:rFonts w:ascii="Arial" w:hAnsi="Arial" w:cs="Arial"/>
        <w:b/>
        <w:bCs/>
        <w:sz w:val="16"/>
        <w:szCs w:val="16"/>
      </w:rPr>
      <w:t>PROTOCOLO Nº CETSR 16/04/2024 - 15:17 5047/2024</w:t>
    </w:r>
  </w:p>
  <w:p w14:paraId="615FD6C0" w14:textId="77777777" w:rsidR="00C760EE" w:rsidRDefault="00C760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97A24" w14:textId="77777777" w:rsidR="002F5976" w:rsidRDefault="002F5976">
      <w:r>
        <w:separator/>
      </w:r>
    </w:p>
  </w:footnote>
  <w:footnote w:type="continuationSeparator" w:id="0">
    <w:p w14:paraId="07DC4123" w14:textId="77777777" w:rsidR="002F5976" w:rsidRDefault="002F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49281" w14:textId="77777777" w:rsidR="00C760EE" w:rsidRDefault="00000000" w:rsidP="00C760EE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</w:rPr>
      <w:pict w14:anchorId="79127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5pt;margin-top:62.75pt;width:55.1pt;height:54.75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3BC50753" w14:textId="77777777" w:rsidR="00C760EE" w:rsidRDefault="00C760EE" w:rsidP="00C760EE">
    <w:pPr>
      <w:pStyle w:val="Default"/>
      <w:ind w:right="-471" w:firstLine="142"/>
      <w:rPr>
        <w:sz w:val="14"/>
        <w:szCs w:val="14"/>
      </w:rPr>
    </w:pPr>
  </w:p>
  <w:p w14:paraId="10B6D84B" w14:textId="77777777" w:rsidR="00C760EE" w:rsidRDefault="00000000" w:rsidP="00C760EE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51946BB8" w14:textId="77777777" w:rsidR="00C760EE" w:rsidRDefault="00000000" w:rsidP="00C760EE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</w:rPr>
      <w:t xml:space="preserve">CNPJ/MF: </w:t>
    </w:r>
    <w:r>
      <w:rPr>
        <w:rFonts w:ascii="Arial" w:hAnsi="Arial" w:cs="Arial"/>
        <w:sz w:val="20"/>
      </w:rPr>
      <w:t xml:space="preserve">50.804.079/0001-81 - </w:t>
    </w:r>
    <w:r>
      <w:rPr>
        <w:rFonts w:ascii="Arial" w:hAnsi="Arial" w:cs="Arial"/>
        <w:b/>
        <w:bCs/>
        <w:sz w:val="20"/>
      </w:rPr>
      <w:t xml:space="preserve">Fone: </w:t>
    </w:r>
    <w:r>
      <w:rPr>
        <w:rFonts w:ascii="Arial" w:hAnsi="Arial" w:cs="Arial"/>
        <w:sz w:val="20"/>
      </w:rPr>
      <w:t xml:space="preserve">(11) 4784-8444 - </w:t>
    </w:r>
    <w:r>
      <w:rPr>
        <w:rFonts w:ascii="Arial" w:hAnsi="Arial" w:cs="Arial"/>
        <w:b/>
        <w:bCs/>
        <w:sz w:val="20"/>
      </w:rPr>
      <w:t xml:space="preserve">Fax: </w:t>
    </w:r>
    <w:r>
      <w:rPr>
        <w:rFonts w:ascii="Arial" w:hAnsi="Arial" w:cs="Arial"/>
        <w:sz w:val="20"/>
      </w:rPr>
      <w:t>(11) 4784-8447</w:t>
    </w:r>
  </w:p>
  <w:p w14:paraId="45F54DB5" w14:textId="77777777" w:rsidR="00C760EE" w:rsidRDefault="00000000" w:rsidP="00C760EE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 xml:space="preserve">Site: </w:t>
    </w:r>
    <w:r>
      <w:rPr>
        <w:rFonts w:ascii="Arial" w:hAnsi="Arial" w:cs="Arial"/>
        <w:sz w:val="20"/>
      </w:rPr>
      <w:t xml:space="preserve">www.camarasaoroque.sp.gov.br | </w:t>
    </w:r>
    <w:r>
      <w:rPr>
        <w:rFonts w:ascii="Arial" w:hAnsi="Arial" w:cs="Arial"/>
        <w:b/>
        <w:bCs/>
        <w:sz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</w:rPr>
        <w:t>camarasaoroque@camarasaoroque.sp.gov.br</w:t>
      </w:r>
    </w:hyperlink>
  </w:p>
  <w:p w14:paraId="6EB2E6C0" w14:textId="77777777" w:rsidR="00C760EE" w:rsidRDefault="00000000" w:rsidP="00C760EE">
    <w:pPr>
      <w:pStyle w:val="Cabealho"/>
      <w:ind w:right="-567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sz w:val="20"/>
      </w:rPr>
      <w:t>São Roque - ‘A Terra do Vinho e Bonita por Natureza’</w:t>
    </w:r>
  </w:p>
  <w:p w14:paraId="290CD82F" w14:textId="77777777" w:rsidR="00C760EE" w:rsidRDefault="00C760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176456"/>
    <w:rsid w:val="001915A3"/>
    <w:rsid w:val="001D1B16"/>
    <w:rsid w:val="001E0F31"/>
    <w:rsid w:val="001F1125"/>
    <w:rsid w:val="00217F62"/>
    <w:rsid w:val="00246874"/>
    <w:rsid w:val="00266FEF"/>
    <w:rsid w:val="0029240A"/>
    <w:rsid w:val="002F43B3"/>
    <w:rsid w:val="002F5976"/>
    <w:rsid w:val="00325127"/>
    <w:rsid w:val="003A0D77"/>
    <w:rsid w:val="003A3DC5"/>
    <w:rsid w:val="003B6B35"/>
    <w:rsid w:val="003C0BEB"/>
    <w:rsid w:val="003F7839"/>
    <w:rsid w:val="0047295B"/>
    <w:rsid w:val="004854DD"/>
    <w:rsid w:val="004C434C"/>
    <w:rsid w:val="00527607"/>
    <w:rsid w:val="00576070"/>
    <w:rsid w:val="00592B14"/>
    <w:rsid w:val="005C0257"/>
    <w:rsid w:val="00601291"/>
    <w:rsid w:val="00603FC3"/>
    <w:rsid w:val="00643B44"/>
    <w:rsid w:val="006C4178"/>
    <w:rsid w:val="007E666A"/>
    <w:rsid w:val="00845028"/>
    <w:rsid w:val="008945C1"/>
    <w:rsid w:val="008A401A"/>
    <w:rsid w:val="008E2A39"/>
    <w:rsid w:val="00952C77"/>
    <w:rsid w:val="00A20F0D"/>
    <w:rsid w:val="00A33788"/>
    <w:rsid w:val="00A62D98"/>
    <w:rsid w:val="00A906D8"/>
    <w:rsid w:val="00AA2648"/>
    <w:rsid w:val="00AB5A74"/>
    <w:rsid w:val="00B15ED8"/>
    <w:rsid w:val="00B32220"/>
    <w:rsid w:val="00BD6D81"/>
    <w:rsid w:val="00C1138A"/>
    <w:rsid w:val="00C6250B"/>
    <w:rsid w:val="00C64498"/>
    <w:rsid w:val="00C70A0A"/>
    <w:rsid w:val="00C740AB"/>
    <w:rsid w:val="00C760EE"/>
    <w:rsid w:val="00C928F9"/>
    <w:rsid w:val="00CA7528"/>
    <w:rsid w:val="00D10CB7"/>
    <w:rsid w:val="00D405C1"/>
    <w:rsid w:val="00D61157"/>
    <w:rsid w:val="00DD65E2"/>
    <w:rsid w:val="00E12932"/>
    <w:rsid w:val="00E62B08"/>
    <w:rsid w:val="00E74D38"/>
    <w:rsid w:val="00EC0B9B"/>
    <w:rsid w:val="00F071AE"/>
    <w:rsid w:val="00F17B9B"/>
    <w:rsid w:val="00F34E4F"/>
    <w:rsid w:val="00F5561D"/>
    <w:rsid w:val="00F806B6"/>
    <w:rsid w:val="00FC3028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6BF0E2B9"/>
  <w15:docId w15:val="{A5FEE908-E508-480C-B6F3-34F2FA49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D64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F5561D"/>
    <w:pPr>
      <w:ind w:firstLine="3119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rsid w:val="003D6436"/>
    <w:rPr>
      <w:rFonts w:cs="Calibri"/>
      <w:lang w:eastAsia="en-US"/>
    </w:rPr>
  </w:style>
  <w:style w:type="paragraph" w:styleId="Textoembloco">
    <w:name w:val="Block Text"/>
    <w:basedOn w:val="Normal"/>
    <w:uiPriority w:val="99"/>
    <w:rsid w:val="00F5561D"/>
    <w:pPr>
      <w:ind w:left="142" w:right="51" w:firstLine="3260"/>
      <w:jc w:val="both"/>
    </w:pPr>
    <w:rPr>
      <w:rFonts w:ascii="Arial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6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760EE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760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60EE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C760EE"/>
    <w:rPr>
      <w:color w:val="0563C1"/>
      <w:u w:val="single"/>
    </w:rPr>
  </w:style>
  <w:style w:type="paragraph" w:customStyle="1" w:styleId="Default">
    <w:name w:val="Default"/>
    <w:rsid w:val="00C760E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nhideWhenUsed/>
    <w:rsid w:val="008E2A39"/>
    <w:pPr>
      <w:spacing w:after="120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8E2A39"/>
    <w:rPr>
      <w:rFonts w:ascii="Times New Roman" w:eastAsia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locked/>
    <w:rsid w:val="005C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1018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36</cp:revision>
  <dcterms:created xsi:type="dcterms:W3CDTF">2018-08-13T18:53:00Z</dcterms:created>
  <dcterms:modified xsi:type="dcterms:W3CDTF">2024-04-18T17:09:00Z</dcterms:modified>
</cp:coreProperties>
</file>