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D54A9D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D54A9D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20/06/2024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D54A9D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52/2024-</w:t>
      </w:r>
      <w:r w:rsidR="00F51D5E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18/06/2024, de autoria do </w:t>
      </w:r>
      <w:r w:rsidR="00F51D5E">
        <w:rPr>
          <w:rFonts w:ascii="Arial" w:hAnsi="Arial"/>
        </w:rPr>
        <w:t>Poder Executivo</w:t>
      </w:r>
      <w:r w:rsidRPr="00E60AE8">
        <w:rPr>
          <w:rFonts w:ascii="Arial" w:hAnsi="Arial"/>
          <w:sz w:val="24"/>
          <w:szCs w:val="24"/>
        </w:rPr>
        <w:t xml:space="preserve">.  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D54A9D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D54A9D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R$ 3.000.000,00 (três milhões de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D54A9D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</w:t>
      </w:r>
      <w:r w:rsidRPr="00E60AE8">
        <w:rPr>
          <w:rFonts w:cs="Arial"/>
          <w:b w:val="0"/>
          <w:szCs w:val="24"/>
          <w:u w:val="none"/>
        </w:rPr>
        <w:t>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D54A9D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</w:t>
      </w:r>
      <w:r w:rsidRPr="00E60AE8">
        <w:rPr>
          <w:rFonts w:cs="Arial"/>
          <w:b w:val="0"/>
          <w:szCs w:val="24"/>
          <w:u w:val="none"/>
        </w:rPr>
        <w:t xml:space="preserve">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D54A9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</w:t>
      </w:r>
      <w:r w:rsidRPr="00E60AE8">
        <w:rPr>
          <w:rFonts w:cs="Arial"/>
          <w:b w:val="0"/>
          <w:szCs w:val="24"/>
          <w:u w:val="none"/>
        </w:rPr>
        <w:t>s aspectos que cumpre a esta Comissão analisar, devidamente ressalvado o poder de deliberação do Egrégio Plenário desta Casa de Leis.</w:t>
      </w:r>
    </w:p>
    <w:p w:rsidR="00337621" w:rsidRPr="00E60AE8" w:rsidRDefault="00D54A9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D54A9D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20 de junho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D54A9D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 xml:space="preserve">GUILHERME </w:t>
      </w:r>
      <w:r w:rsidRPr="00E60AE8">
        <w:rPr>
          <w:rFonts w:ascii="Arial" w:hAnsi="Arial"/>
          <w:b/>
          <w:bCs/>
          <w:sz w:val="24"/>
          <w:szCs w:val="24"/>
        </w:rPr>
        <w:t>ARAÚJO NUNES</w:t>
      </w:r>
    </w:p>
    <w:p w:rsidR="00337621" w:rsidRPr="00E60AE8" w:rsidRDefault="00D54A9D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Default="00D54A9D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:rsidR="00F51D5E" w:rsidRDefault="00F51D5E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F51D5E" w:rsidRPr="00E60AE8" w:rsidRDefault="00F51D5E" w:rsidP="00F51D5E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THIAGO VIEIRA NUNES</w:t>
      </w:r>
    </w:p>
    <w:p w:rsidR="00F51D5E" w:rsidRPr="00E60AE8" w:rsidRDefault="00F51D5E" w:rsidP="00F51D5E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>PRESIDENTE CPOFC</w:t>
      </w:r>
    </w:p>
    <w:p w:rsidR="00F51D5E" w:rsidRPr="00E60AE8" w:rsidRDefault="00F51D5E" w:rsidP="00F51D5E">
      <w:pPr>
        <w:tabs>
          <w:tab w:val="left" w:pos="3120"/>
        </w:tabs>
        <w:rPr>
          <w:rFonts w:ascii="Arial" w:hAnsi="Arial"/>
          <w:b/>
          <w:caps/>
          <w:sz w:val="24"/>
          <w:szCs w:val="24"/>
        </w:rPr>
      </w:pPr>
    </w:p>
    <w:p w:rsidR="00F51D5E" w:rsidRPr="00E60AE8" w:rsidRDefault="00F51D5E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tbl>
      <w:tblPr>
        <w:tblW w:w="9409" w:type="dxa"/>
        <w:tblInd w:w="-514" w:type="dxa"/>
        <w:tblLook w:val="04A0"/>
      </w:tblPr>
      <w:tblGrid>
        <w:gridCol w:w="514"/>
        <w:gridCol w:w="4322"/>
        <w:gridCol w:w="589"/>
        <w:gridCol w:w="3733"/>
        <w:gridCol w:w="251"/>
      </w:tblGrid>
      <w:tr w:rsidR="00F51D5E" w:rsidTr="00F51D5E">
        <w:trPr>
          <w:gridBefore w:val="1"/>
          <w:gridAfter w:val="1"/>
          <w:wBefore w:w="514" w:type="dxa"/>
          <w:wAfter w:w="251" w:type="dxa"/>
        </w:trPr>
        <w:tc>
          <w:tcPr>
            <w:tcW w:w="4322" w:type="dxa"/>
          </w:tcPr>
          <w:p w:rsidR="00F51D5E" w:rsidRPr="00E60AE8" w:rsidRDefault="00F51D5E" w:rsidP="00F83C27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JÚNIOR</w:t>
            </w:r>
          </w:p>
          <w:p w:rsidR="00F51D5E" w:rsidRPr="00E60AE8" w:rsidRDefault="00F51D5E" w:rsidP="00F83C27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F51D5E" w:rsidRPr="00E60AE8" w:rsidRDefault="00F51D5E" w:rsidP="00F83C27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:rsidR="00F51D5E" w:rsidRPr="00E60AE8" w:rsidRDefault="00F51D5E" w:rsidP="00F83C27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:rsidR="00F51D5E" w:rsidRPr="00E60AE8" w:rsidRDefault="00F51D5E" w:rsidP="00F83C27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:rsidR="00F51D5E" w:rsidRPr="00E60AE8" w:rsidRDefault="00F51D5E" w:rsidP="00F83C27">
            <w:pPr>
              <w:ind w:right="71"/>
              <w:rPr>
                <w:rFonts w:ascii="Arial" w:hAnsi="Arial"/>
                <w:sz w:val="24"/>
                <w:szCs w:val="24"/>
              </w:rPr>
            </w:pPr>
          </w:p>
        </w:tc>
      </w:tr>
      <w:tr w:rsidR="006738AD" w:rsidTr="00F51D5E">
        <w:tblPrEx>
          <w:jc w:val="center"/>
          <w:tblCellMar>
            <w:left w:w="70" w:type="dxa"/>
            <w:right w:w="70" w:type="dxa"/>
          </w:tblCellMar>
          <w:tblLook w:val="0000"/>
        </w:tblPrEx>
        <w:trPr>
          <w:trHeight w:val="718"/>
          <w:jc w:val="center"/>
        </w:trPr>
        <w:tc>
          <w:tcPr>
            <w:tcW w:w="5425" w:type="dxa"/>
            <w:gridSpan w:val="3"/>
          </w:tcPr>
          <w:p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984" w:type="dxa"/>
            <w:gridSpan w:val="2"/>
          </w:tcPr>
          <w:p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9D" w:rsidRDefault="00D54A9D" w:rsidP="006738AD">
      <w:r>
        <w:separator/>
      </w:r>
    </w:p>
  </w:endnote>
  <w:endnote w:type="continuationSeparator" w:id="1">
    <w:p w:rsidR="00D54A9D" w:rsidRDefault="00D54A9D" w:rsidP="00673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9D" w:rsidRDefault="00D54A9D" w:rsidP="006738AD">
      <w:r>
        <w:separator/>
      </w:r>
    </w:p>
  </w:footnote>
  <w:footnote w:type="continuationSeparator" w:id="1">
    <w:p w:rsidR="00D54A9D" w:rsidRDefault="00D54A9D" w:rsidP="00673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6738AD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6738AD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D54A9D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D54A9D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D54A9D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D54A9D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D54A9D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</w:t>
    </w:r>
    <w:r>
      <w:rPr>
        <w:rFonts w:ascii="Arial" w:hAnsi="Arial"/>
        <w:sz w:val="20"/>
      </w:rPr>
      <w:t>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738AD"/>
    <w:rsid w:val="00685E98"/>
    <w:rsid w:val="006D3873"/>
    <w:rsid w:val="00704F57"/>
    <w:rsid w:val="007277A5"/>
    <w:rsid w:val="00751EF7"/>
    <w:rsid w:val="00850239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54A9D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51D5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2024-06-20T17:36:00Z</dcterms:modified>
</cp:coreProperties>
</file>