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7970" w14:textId="77777777" w:rsidR="00FA7098" w:rsidRPr="00C54E26" w:rsidRDefault="00000000" w:rsidP="00C54E26">
      <w:pPr>
        <w:ind w:right="44"/>
        <w:jc w:val="center"/>
        <w:rPr>
          <w:rFonts w:ascii="Arial" w:hAnsi="Arial" w:cs="Arial"/>
          <w:b/>
          <w:bCs/>
          <w:caps/>
        </w:rPr>
      </w:pPr>
      <w:r w:rsidRPr="00C54E26">
        <w:rPr>
          <w:rFonts w:ascii="Arial" w:hAnsi="Arial" w:cs="Arial"/>
          <w:b/>
          <w:bCs/>
          <w:caps/>
        </w:rPr>
        <w:t>EXPOSIÇÃO DE MOTIVOS AO PROJETO DE LEI Nº 45/2024-L, DE 15 de maio de 2024, DE AUTORIA DO VEREADOR Antonio José Alves Miranda</w:t>
      </w:r>
    </w:p>
    <w:p w14:paraId="5AA9A862" w14:textId="77777777" w:rsidR="00FA7098" w:rsidRPr="00C54E26" w:rsidRDefault="00FA7098" w:rsidP="00C54E26">
      <w:pPr>
        <w:ind w:right="45" w:firstLine="3402"/>
        <w:jc w:val="both"/>
        <w:rPr>
          <w:rFonts w:ascii="Arial" w:hAnsi="Arial" w:cs="Arial"/>
        </w:rPr>
      </w:pPr>
    </w:p>
    <w:p w14:paraId="1A129BDB" w14:textId="77777777" w:rsidR="00C54E26" w:rsidRPr="00C54E26" w:rsidRDefault="00C54E26" w:rsidP="00C54E26">
      <w:pPr>
        <w:ind w:firstLine="3420"/>
        <w:jc w:val="both"/>
        <w:rPr>
          <w:rFonts w:ascii="Arial" w:hAnsi="Arial" w:cs="Arial"/>
        </w:rPr>
      </w:pPr>
      <w:r w:rsidRPr="00C54E26">
        <w:rPr>
          <w:rFonts w:ascii="Arial" w:hAnsi="Arial" w:cs="Arial"/>
        </w:rPr>
        <w:t>O Sistema Cross (Central de Regulação de Oferta de Serviços de Saúde) é um serviço do Governo do Estado que gera muitas dúvidas na população. Os usuários do SUS também demonstram não entender ao certo como funciona a distribuição de recursos do Cross.</w:t>
      </w:r>
    </w:p>
    <w:p w14:paraId="5EDEECCD" w14:textId="77777777" w:rsidR="00C54E26" w:rsidRPr="00C54E26" w:rsidRDefault="00C54E26" w:rsidP="00C54E26">
      <w:pPr>
        <w:ind w:firstLine="3420"/>
        <w:jc w:val="both"/>
        <w:rPr>
          <w:rFonts w:ascii="Arial" w:hAnsi="Arial" w:cs="Arial"/>
        </w:rPr>
      </w:pPr>
    </w:p>
    <w:p w14:paraId="56F1D887" w14:textId="4A5FF8F7" w:rsidR="00C54E26" w:rsidRPr="00C54E26" w:rsidRDefault="00C54E26" w:rsidP="00C54E26">
      <w:pPr>
        <w:ind w:firstLine="3420"/>
        <w:jc w:val="both"/>
        <w:rPr>
          <w:rFonts w:ascii="Arial" w:hAnsi="Arial" w:cs="Arial"/>
        </w:rPr>
      </w:pPr>
      <w:r w:rsidRPr="00C54E26">
        <w:rPr>
          <w:rFonts w:ascii="Arial" w:hAnsi="Arial" w:cs="Arial"/>
        </w:rPr>
        <w:t>O Cross em tese é um serviço que organiza a regulação de recursos disponíveis na saúde pública. O sistema trabalha em vários âmbitos: pré-hospitalar, ambulatorial, regulação entre regiões. Estas são as frentes ordenadas pelo Cross, que é um sistema atualizado pelos próprios médicos, a fim de buscar os melhores recursos, mais próximos do paciente.</w:t>
      </w:r>
    </w:p>
    <w:p w14:paraId="19EFC14D" w14:textId="77777777" w:rsidR="00C54E26" w:rsidRPr="00C54E26" w:rsidRDefault="00C54E26" w:rsidP="00C54E26">
      <w:pPr>
        <w:ind w:firstLine="3420"/>
        <w:jc w:val="both"/>
        <w:rPr>
          <w:rFonts w:ascii="Arial" w:hAnsi="Arial" w:cs="Arial"/>
        </w:rPr>
      </w:pPr>
    </w:p>
    <w:p w14:paraId="170CA72F" w14:textId="292F62D8" w:rsidR="00C54E26" w:rsidRPr="00C54E26" w:rsidRDefault="00C54E26" w:rsidP="00C54E26">
      <w:pPr>
        <w:ind w:firstLine="3420"/>
        <w:jc w:val="both"/>
        <w:rPr>
          <w:rFonts w:ascii="Arial" w:hAnsi="Arial" w:cs="Arial"/>
        </w:rPr>
      </w:pPr>
      <w:r w:rsidRPr="00C54E26">
        <w:rPr>
          <w:rFonts w:ascii="Arial" w:hAnsi="Arial" w:cs="Arial"/>
        </w:rPr>
        <w:t>O Cross é um sistema unificado em todo o estado, mas que funciona, principalmente, de maneira regionalizada, através das regiões de saúde. A ideia é que se encontre o que o paciente precisa no lugar mais próximo, porém às vezes é necessário ir para outros lugares. Assim é comum outros municípios receberem pacientes de outras cidades.</w:t>
      </w:r>
    </w:p>
    <w:p w14:paraId="6CE61AB8" w14:textId="77777777" w:rsidR="00C54E26" w:rsidRPr="00C54E26" w:rsidRDefault="00C54E26" w:rsidP="00C54E26">
      <w:pPr>
        <w:ind w:firstLine="3420"/>
        <w:jc w:val="both"/>
        <w:rPr>
          <w:rFonts w:ascii="Arial" w:hAnsi="Arial" w:cs="Arial"/>
        </w:rPr>
      </w:pPr>
    </w:p>
    <w:p w14:paraId="5B767E61" w14:textId="1DD76FBB" w:rsidR="00C54E26" w:rsidRPr="00C54E26" w:rsidRDefault="00C54E26" w:rsidP="00C54E26">
      <w:pPr>
        <w:ind w:firstLine="3420"/>
        <w:jc w:val="both"/>
        <w:rPr>
          <w:rFonts w:ascii="Arial" w:hAnsi="Arial" w:cs="Arial"/>
        </w:rPr>
      </w:pPr>
      <w:r w:rsidRPr="00C54E26">
        <w:rPr>
          <w:rFonts w:ascii="Arial" w:hAnsi="Arial" w:cs="Arial"/>
        </w:rPr>
        <w:t xml:space="preserve">Entretanto, uma das maiores dificuldades que a população tem com relação ao entendimento do Cross é que, muitas vezes, o serviço é associado apenas à distribuição de vagas em hospitais. </w:t>
      </w:r>
    </w:p>
    <w:p w14:paraId="437DD182" w14:textId="77777777" w:rsidR="00C54E26" w:rsidRPr="00C54E26" w:rsidRDefault="00C54E26" w:rsidP="00C54E26">
      <w:pPr>
        <w:ind w:firstLine="3420"/>
        <w:jc w:val="both"/>
        <w:rPr>
          <w:rFonts w:ascii="Arial" w:hAnsi="Arial" w:cs="Arial"/>
        </w:rPr>
      </w:pPr>
    </w:p>
    <w:p w14:paraId="6BDB33F1" w14:textId="529BF11D" w:rsidR="00C54E26" w:rsidRPr="00C54E26" w:rsidRDefault="00C54E26" w:rsidP="00C54E26">
      <w:pPr>
        <w:ind w:firstLine="3420"/>
        <w:jc w:val="both"/>
        <w:rPr>
          <w:rFonts w:ascii="Arial" w:hAnsi="Arial" w:cs="Arial"/>
        </w:rPr>
      </w:pPr>
      <w:r w:rsidRPr="00C54E26">
        <w:rPr>
          <w:rFonts w:ascii="Arial" w:hAnsi="Arial" w:cs="Arial"/>
        </w:rPr>
        <w:t>Outra dúvida frequente na população é com relação à forma como é determinado qual paciente receberá os recursos disponíveis. Em tese, o governo do estado esclarece que o Cross não é uma fila de espera. A decisão de quem tem a prioridade é de médicos e segue de acordo com os prognósticos, ou seja, leva em conta o menor risco do paciente e a maior chance de alcançar o resultado com a utilização de determinado recurso. Tudo isso é feito baseado em protocolos médicos e com avaliação de médicos.</w:t>
      </w:r>
    </w:p>
    <w:p w14:paraId="1109C8CB" w14:textId="77777777" w:rsidR="00C54E26" w:rsidRPr="00C54E26" w:rsidRDefault="00C54E26" w:rsidP="00C54E26">
      <w:pPr>
        <w:ind w:firstLine="3420"/>
        <w:jc w:val="both"/>
        <w:rPr>
          <w:rFonts w:ascii="Arial" w:hAnsi="Arial" w:cs="Arial"/>
        </w:rPr>
      </w:pPr>
    </w:p>
    <w:p w14:paraId="5364832F" w14:textId="4CDB3840" w:rsidR="00C54E26" w:rsidRPr="00C54E26" w:rsidRDefault="00C54E26" w:rsidP="00C54E26">
      <w:pPr>
        <w:ind w:firstLine="3420"/>
        <w:jc w:val="both"/>
        <w:rPr>
          <w:rFonts w:ascii="Arial" w:hAnsi="Arial" w:cs="Arial"/>
        </w:rPr>
      </w:pPr>
      <w:r w:rsidRPr="00C54E26">
        <w:rPr>
          <w:rFonts w:ascii="Arial" w:hAnsi="Arial" w:cs="Arial"/>
        </w:rPr>
        <w:t>Porém, mesmo que em tese não exista uma “lista de espera”, faz-se necessário trazer mais claridade ao assunto, principalmente a população mais modesta que utiliza o sistema público de saúde, e por muitas vezes aguarda dias pelo remanejamento de uma vaga sem entender o critério que é utilizado para seu atendimento.</w:t>
      </w:r>
    </w:p>
    <w:p w14:paraId="3208C35F" w14:textId="77777777" w:rsidR="00C54E26" w:rsidRPr="00C54E26" w:rsidRDefault="00C54E26" w:rsidP="00C54E26">
      <w:pPr>
        <w:ind w:firstLine="3420"/>
        <w:jc w:val="both"/>
        <w:rPr>
          <w:rFonts w:ascii="Arial" w:hAnsi="Arial" w:cs="Arial"/>
        </w:rPr>
      </w:pPr>
    </w:p>
    <w:p w14:paraId="52098BCC" w14:textId="3F68C98C" w:rsidR="00C54E26" w:rsidRPr="00C54E26" w:rsidRDefault="00C54E26" w:rsidP="00C54E26">
      <w:pPr>
        <w:ind w:firstLine="3420"/>
        <w:jc w:val="both"/>
        <w:rPr>
          <w:rFonts w:ascii="Arial" w:hAnsi="Arial" w:cs="Arial"/>
        </w:rPr>
      </w:pPr>
      <w:r w:rsidRPr="00C54E26">
        <w:rPr>
          <w:rFonts w:ascii="Arial" w:hAnsi="Arial" w:cs="Arial"/>
        </w:rPr>
        <w:t>Muitas pessoas aguardam consultas, exames, tratamentos, cirurgias, entre outros procedimentos na fila do sistema Único de Saúde (SUS) no Estado de São Paulo e sofrem com a angústia de não terem livre acesso ao seu posicionamento na fila, encontrando grandes dificuldades para obter informações sobre o tempo de espera.</w:t>
      </w:r>
    </w:p>
    <w:p w14:paraId="35165E00" w14:textId="77777777" w:rsidR="00C54E26" w:rsidRPr="00C54E26" w:rsidRDefault="00C54E26" w:rsidP="00C54E26">
      <w:pPr>
        <w:ind w:firstLine="3420"/>
        <w:jc w:val="both"/>
        <w:rPr>
          <w:rFonts w:ascii="Arial" w:hAnsi="Arial" w:cs="Arial"/>
        </w:rPr>
      </w:pPr>
    </w:p>
    <w:p w14:paraId="5344F643" w14:textId="153BE03E" w:rsidR="00C54E26" w:rsidRPr="00C54E26" w:rsidRDefault="00C54E26" w:rsidP="00C54E26">
      <w:pPr>
        <w:ind w:firstLine="3420"/>
        <w:jc w:val="both"/>
        <w:rPr>
          <w:rFonts w:ascii="Arial" w:hAnsi="Arial" w:cs="Arial"/>
        </w:rPr>
      </w:pPr>
      <w:r w:rsidRPr="00C54E26">
        <w:rPr>
          <w:rFonts w:ascii="Arial" w:hAnsi="Arial" w:cs="Arial"/>
        </w:rPr>
        <w:t xml:space="preserve">Além disso, a falta de transparência é um fator que contribui significativamente para a judicialização da fila, pois é muito comum </w:t>
      </w:r>
      <w:r w:rsidRPr="00C54E26">
        <w:rPr>
          <w:rFonts w:ascii="Arial" w:hAnsi="Arial" w:cs="Arial"/>
        </w:rPr>
        <w:lastRenderedPageBreak/>
        <w:t>a propositura de ações junto ao Poder Judiciário na tentativa de acelerar a realização dos procedimentos de saúde, ocorre que várias demandas poderiam ser evitadas se os pacientes soubessem sua posição na ordem de espera e qual o tempo estimado para atendimento, uma vez que estariam livres da incerteza sobre no seu destino na rede pública.</w:t>
      </w:r>
    </w:p>
    <w:p w14:paraId="29CA5AE0" w14:textId="77777777" w:rsidR="00C54E26" w:rsidRPr="00C54E26" w:rsidRDefault="00C54E26" w:rsidP="00C54E26">
      <w:pPr>
        <w:ind w:firstLine="3420"/>
        <w:jc w:val="both"/>
        <w:rPr>
          <w:rFonts w:ascii="Arial" w:hAnsi="Arial" w:cs="Arial"/>
        </w:rPr>
      </w:pPr>
    </w:p>
    <w:p w14:paraId="17A84A6C" w14:textId="3620F7AC" w:rsidR="00C54E26" w:rsidRPr="00C54E26" w:rsidRDefault="00C54E26" w:rsidP="00C54E26">
      <w:pPr>
        <w:ind w:firstLine="3420"/>
        <w:jc w:val="both"/>
        <w:rPr>
          <w:rFonts w:ascii="Arial" w:hAnsi="Arial" w:cs="Arial"/>
        </w:rPr>
      </w:pPr>
      <w:r w:rsidRPr="00C54E26">
        <w:rPr>
          <w:rFonts w:ascii="Arial" w:hAnsi="Arial" w:cs="Arial"/>
        </w:rPr>
        <w:t>O que se busca, portanto, é determinar a transparência da fila da saúde, de forma a assegurar a possibilidade de controle popular mediante garantia de acesso dos cidadãos, resguardando o sigilo dos dados pessoais dos pacientes.</w:t>
      </w:r>
    </w:p>
    <w:p w14:paraId="37690CB3" w14:textId="77777777" w:rsidR="00C54E26" w:rsidRPr="00C54E26" w:rsidRDefault="00C54E26" w:rsidP="00C54E26">
      <w:pPr>
        <w:ind w:firstLine="3420"/>
        <w:jc w:val="both"/>
        <w:rPr>
          <w:rFonts w:ascii="Arial" w:hAnsi="Arial" w:cs="Arial"/>
        </w:rPr>
      </w:pPr>
    </w:p>
    <w:p w14:paraId="383626DC" w14:textId="530D1199" w:rsidR="00BC5DD4" w:rsidRPr="00C54E26" w:rsidRDefault="00C54E26" w:rsidP="00C54E26">
      <w:pPr>
        <w:ind w:firstLine="3420"/>
        <w:jc w:val="both"/>
        <w:rPr>
          <w:rFonts w:ascii="Arial" w:hAnsi="Arial" w:cs="Arial"/>
        </w:rPr>
      </w:pPr>
      <w:r w:rsidRPr="00C54E26">
        <w:rPr>
          <w:rFonts w:ascii="Arial" w:hAnsi="Arial" w:cs="Arial"/>
        </w:rPr>
        <w:t>Deste modo, requeiro aos meus nobres pares que me auxiliem na aprovação desta proposição que se trata e medida de justiça com a população que se vale do sistema público de saúde para o cuidado com sua saúde.</w:t>
      </w:r>
    </w:p>
    <w:p w14:paraId="107D9EF1" w14:textId="77777777" w:rsidR="00FA7098" w:rsidRPr="00C54E26" w:rsidRDefault="00FA7098" w:rsidP="00C54E26">
      <w:pPr>
        <w:ind w:right="45" w:firstLine="3402"/>
        <w:jc w:val="both"/>
        <w:rPr>
          <w:rFonts w:ascii="Arial" w:hAnsi="Arial" w:cs="Arial"/>
        </w:rPr>
      </w:pPr>
    </w:p>
    <w:p w14:paraId="3E472EEF" w14:textId="77777777" w:rsidR="00FA7098" w:rsidRPr="00C54E26" w:rsidRDefault="00000000" w:rsidP="00C54E26">
      <w:pPr>
        <w:pStyle w:val="Corpodetexto3"/>
        <w:spacing w:after="0"/>
        <w:ind w:right="45" w:firstLine="3402"/>
        <w:jc w:val="both"/>
        <w:rPr>
          <w:rFonts w:ascii="Arial" w:hAnsi="Arial" w:cs="Arial"/>
          <w:sz w:val="24"/>
          <w:szCs w:val="24"/>
        </w:rPr>
      </w:pPr>
      <w:r w:rsidRPr="00C54E26">
        <w:rPr>
          <w:rFonts w:ascii="Arial" w:hAnsi="Arial" w:cs="Arial"/>
          <w:sz w:val="24"/>
          <w:szCs w:val="24"/>
        </w:rPr>
        <w:t xml:space="preserve">Isso posto, </w:t>
      </w:r>
      <w:r w:rsidRPr="00C54E26">
        <w:rPr>
          <w:rFonts w:ascii="Arial" w:hAnsi="Arial" w:cs="Arial"/>
          <w:caps/>
          <w:sz w:val="24"/>
          <w:szCs w:val="24"/>
        </w:rPr>
        <w:t>Antonio José Alves Miranda,</w:t>
      </w:r>
      <w:r w:rsidRPr="00C54E26">
        <w:rPr>
          <w:rFonts w:ascii="Arial" w:hAnsi="Arial" w:cs="Arial"/>
          <w:sz w:val="24"/>
          <w:szCs w:val="24"/>
        </w:rPr>
        <w:t xml:space="preserve"> por intermédio do Protocolo </w:t>
      </w:r>
      <w:r w:rsidR="00796A4F" w:rsidRPr="00C54E26">
        <w:rPr>
          <w:rFonts w:ascii="Arial" w:hAnsi="Arial" w:cs="Arial"/>
          <w:sz w:val="24"/>
          <w:szCs w:val="24"/>
        </w:rPr>
        <w:t>N</w:t>
      </w:r>
      <w:r w:rsidRPr="00C54E26">
        <w:rPr>
          <w:rFonts w:ascii="Arial" w:hAnsi="Arial" w:cs="Arial"/>
          <w:sz w:val="24"/>
          <w:szCs w:val="24"/>
        </w:rPr>
        <w:t>º CETSR 15/05/2024 - 16:44 6541/2024, de 15 de maio de 2024, apresenta ao Egrégio Plenário o seguinte Projeto de Lei:</w:t>
      </w:r>
    </w:p>
    <w:p w14:paraId="4BE0672E" w14:textId="77777777" w:rsidR="00BC5DD4" w:rsidRPr="00C54E26" w:rsidRDefault="00000000" w:rsidP="00C54E26">
      <w:pPr>
        <w:pStyle w:val="Ttulo3"/>
        <w:spacing w:before="0" w:after="0"/>
        <w:ind w:left="3402" w:right="45"/>
        <w:rPr>
          <w:rFonts w:ascii="Arial" w:hAnsi="Arial" w:cs="Arial"/>
          <w:sz w:val="24"/>
          <w:szCs w:val="24"/>
        </w:rPr>
      </w:pPr>
      <w:r w:rsidRPr="00C54E26">
        <w:rPr>
          <w:rFonts w:ascii="Arial" w:hAnsi="Arial" w:cs="Arial"/>
          <w:sz w:val="24"/>
          <w:szCs w:val="24"/>
        </w:rPr>
        <w:br w:type="page"/>
      </w:r>
      <w:r w:rsidRPr="00C54E26">
        <w:rPr>
          <w:rFonts w:ascii="Arial" w:hAnsi="Arial" w:cs="Arial"/>
          <w:sz w:val="24"/>
          <w:szCs w:val="24"/>
        </w:rPr>
        <w:lastRenderedPageBreak/>
        <w:t>PROJETO DE LEI Nº 45/2024-L</w:t>
      </w:r>
    </w:p>
    <w:p w14:paraId="7AE3402D" w14:textId="77777777" w:rsidR="00BC5DD4" w:rsidRPr="00C54E26" w:rsidRDefault="00000000" w:rsidP="00C54E26">
      <w:pPr>
        <w:ind w:left="3420" w:right="45"/>
        <w:jc w:val="both"/>
        <w:rPr>
          <w:rFonts w:ascii="Arial" w:hAnsi="Arial" w:cs="Arial"/>
        </w:rPr>
      </w:pPr>
      <w:r w:rsidRPr="00C54E26">
        <w:rPr>
          <w:rFonts w:ascii="Arial" w:hAnsi="Arial" w:cs="Arial"/>
        </w:rPr>
        <w:t>De 15 de maio de 2024.</w:t>
      </w:r>
    </w:p>
    <w:p w14:paraId="7B21F0D6" w14:textId="77777777" w:rsidR="00BC5DD4" w:rsidRPr="00C54E26" w:rsidRDefault="00BC5DD4" w:rsidP="00C54E26">
      <w:pPr>
        <w:ind w:left="3420" w:right="45"/>
        <w:jc w:val="both"/>
        <w:rPr>
          <w:rFonts w:ascii="Arial" w:hAnsi="Arial" w:cs="Arial"/>
        </w:rPr>
      </w:pPr>
    </w:p>
    <w:p w14:paraId="6021308F" w14:textId="77777777" w:rsidR="00BC5DD4" w:rsidRPr="00C54E26" w:rsidRDefault="00000000" w:rsidP="00C54E26">
      <w:pPr>
        <w:ind w:left="3420" w:right="45"/>
        <w:jc w:val="both"/>
        <w:rPr>
          <w:rFonts w:ascii="Arial" w:hAnsi="Arial" w:cs="Arial"/>
          <w:b/>
          <w:bCs/>
          <w:i/>
          <w:iCs/>
        </w:rPr>
      </w:pPr>
      <w:r w:rsidRPr="00C54E26">
        <w:rPr>
          <w:rFonts w:ascii="Arial" w:hAnsi="Arial" w:cs="Arial"/>
          <w:b/>
          <w:bCs/>
          <w:i/>
          <w:iCs/>
        </w:rPr>
        <w:t>Assegura transparência na fila da saúde por meio da obrigatoriedade da divulgação da ordem de espera de pacientes que aguardam realização de procedimentos ofertados pela Central de Regulação de Oferta de Serviço de Saúde (CROSS) e unidades do Sistema Único de Saúde (SUS) no âmbito do Município de São Roque.</w:t>
      </w:r>
    </w:p>
    <w:p w14:paraId="7450D0A9" w14:textId="77777777" w:rsidR="00BC5DD4" w:rsidRPr="00C54E26" w:rsidRDefault="00BC5DD4" w:rsidP="00C54E26">
      <w:pPr>
        <w:ind w:left="3420" w:right="45"/>
        <w:jc w:val="both"/>
        <w:rPr>
          <w:rFonts w:ascii="Arial" w:hAnsi="Arial" w:cs="Arial"/>
          <w:b/>
          <w:bCs/>
        </w:rPr>
      </w:pPr>
    </w:p>
    <w:p w14:paraId="5B61E71E" w14:textId="77777777" w:rsidR="00BC5DD4" w:rsidRPr="00C54E26" w:rsidRDefault="00000000" w:rsidP="00C54E26">
      <w:pPr>
        <w:ind w:left="3420" w:right="45"/>
        <w:jc w:val="both"/>
        <w:rPr>
          <w:rFonts w:ascii="Arial" w:hAnsi="Arial" w:cs="Arial"/>
        </w:rPr>
      </w:pPr>
      <w:r w:rsidRPr="00C54E26">
        <w:rPr>
          <w:rFonts w:ascii="Arial" w:hAnsi="Arial" w:cs="Arial"/>
        </w:rPr>
        <w:t>O Prefeito Municipal da Estância Turística de São Roque,</w:t>
      </w:r>
    </w:p>
    <w:p w14:paraId="55EC5053" w14:textId="77777777" w:rsidR="00BC5DD4" w:rsidRPr="00C54E26" w:rsidRDefault="00BC5DD4" w:rsidP="00C54E26">
      <w:pPr>
        <w:ind w:left="3420" w:right="45"/>
        <w:jc w:val="both"/>
        <w:rPr>
          <w:rFonts w:ascii="Arial" w:hAnsi="Arial" w:cs="Arial"/>
        </w:rPr>
      </w:pPr>
    </w:p>
    <w:p w14:paraId="65D2659A" w14:textId="77777777" w:rsidR="00BC5DD4" w:rsidRPr="00C54E26" w:rsidRDefault="00000000" w:rsidP="00C54E26">
      <w:pPr>
        <w:ind w:left="3420" w:right="45"/>
        <w:jc w:val="both"/>
        <w:rPr>
          <w:rFonts w:ascii="Arial" w:hAnsi="Arial" w:cs="Arial"/>
        </w:rPr>
      </w:pPr>
      <w:r w:rsidRPr="00C54E26">
        <w:rPr>
          <w:rFonts w:ascii="Arial" w:hAnsi="Arial" w:cs="Arial"/>
        </w:rPr>
        <w:t>Faço saber que a Câmara Municipal da Estância Turística de São Roque decreta e eu promulgo a seguinte Lei:</w:t>
      </w:r>
    </w:p>
    <w:p w14:paraId="5390C2E6" w14:textId="77777777" w:rsidR="00BC5DD4" w:rsidRPr="00C54E26" w:rsidRDefault="00BC5DD4" w:rsidP="00C54E26">
      <w:pPr>
        <w:pStyle w:val="Corpodetexto"/>
        <w:ind w:right="44"/>
        <w:rPr>
          <w:rFonts w:cs="Arial"/>
          <w:szCs w:val="24"/>
        </w:rPr>
      </w:pPr>
    </w:p>
    <w:p w14:paraId="7F7FBF9B" w14:textId="2E7049B5" w:rsidR="00C54E26" w:rsidRPr="00C54E26" w:rsidRDefault="00C54E26" w:rsidP="00C54E26">
      <w:pPr>
        <w:ind w:right="45" w:firstLine="3420"/>
        <w:jc w:val="both"/>
        <w:rPr>
          <w:rFonts w:ascii="Arial" w:hAnsi="Arial" w:cs="Arial"/>
          <w:b/>
          <w:bCs/>
        </w:rPr>
      </w:pPr>
      <w:r w:rsidRPr="00C54E26">
        <w:rPr>
          <w:rFonts w:ascii="Arial" w:hAnsi="Arial" w:cs="Arial"/>
          <w:b/>
          <w:bCs/>
        </w:rPr>
        <w:t>Art</w:t>
      </w:r>
      <w:r w:rsidRPr="00C54E26">
        <w:rPr>
          <w:rFonts w:ascii="Arial" w:hAnsi="Arial" w:cs="Arial"/>
          <w:b/>
          <w:bCs/>
        </w:rPr>
        <w:t>. </w:t>
      </w:r>
      <w:r w:rsidRPr="00C54E26">
        <w:rPr>
          <w:rFonts w:ascii="Arial" w:hAnsi="Arial" w:cs="Arial"/>
          <w:b/>
          <w:bCs/>
        </w:rPr>
        <w:t>1°</w:t>
      </w:r>
      <w:r w:rsidRPr="00C54E26">
        <w:rPr>
          <w:rFonts w:ascii="Arial" w:hAnsi="Arial" w:cs="Arial"/>
          <w:b/>
          <w:bCs/>
        </w:rPr>
        <w:t> </w:t>
      </w:r>
      <w:r w:rsidRPr="00C54E26">
        <w:rPr>
          <w:rFonts w:ascii="Arial" w:hAnsi="Arial" w:cs="Arial"/>
        </w:rPr>
        <w:t>O Poder Executivo Municipal fica obrigado a dar publicidade à ordem de espera de pacientes que aguardam a realização de procedimentos ofertados pela Central de Regulação de Oferta de Serviço de Saúde (CROSS) e unidades do Sistema Único de Saúde (SUS) no âmbito do município.</w:t>
      </w:r>
    </w:p>
    <w:p w14:paraId="62E696D7" w14:textId="1669E77F" w:rsidR="00C54E26" w:rsidRPr="00C54E26" w:rsidRDefault="00C54E26" w:rsidP="00C54E26">
      <w:pPr>
        <w:ind w:right="45" w:firstLine="3420"/>
        <w:jc w:val="both"/>
        <w:rPr>
          <w:rFonts w:ascii="Arial" w:hAnsi="Arial" w:cs="Arial"/>
          <w:b/>
          <w:bCs/>
        </w:rPr>
      </w:pPr>
      <w:r w:rsidRPr="00C54E26">
        <w:rPr>
          <w:rFonts w:ascii="Arial" w:hAnsi="Arial" w:cs="Arial"/>
        </w:rPr>
        <w:t xml:space="preserve">Parágrafo </w:t>
      </w:r>
      <w:r w:rsidRPr="00C54E26">
        <w:rPr>
          <w:rFonts w:ascii="Arial" w:hAnsi="Arial" w:cs="Arial"/>
        </w:rPr>
        <w:t>ú</w:t>
      </w:r>
      <w:r w:rsidRPr="00C54E26">
        <w:rPr>
          <w:rFonts w:ascii="Arial" w:hAnsi="Arial" w:cs="Arial"/>
        </w:rPr>
        <w:t>nico</w:t>
      </w:r>
      <w:r w:rsidRPr="00C54E26">
        <w:rPr>
          <w:rFonts w:ascii="Arial" w:hAnsi="Arial" w:cs="Arial"/>
        </w:rPr>
        <w:t>.</w:t>
      </w:r>
      <w:r w:rsidRPr="00C54E26">
        <w:rPr>
          <w:rFonts w:ascii="Arial" w:hAnsi="Arial" w:cs="Arial"/>
          <w:b/>
          <w:bCs/>
        </w:rPr>
        <w:t xml:space="preserve"> </w:t>
      </w:r>
      <w:r w:rsidRPr="00C54E26">
        <w:rPr>
          <w:rFonts w:ascii="Arial" w:hAnsi="Arial" w:cs="Arial"/>
        </w:rPr>
        <w:t>As filas devem contemplar todos os pacientes inscritos em quaisquer das unidades do SUS no âmbito do municipal e na CROSS, discriminando-se a especialidade para cada modalidade de procedimento, como consultas, exames, cirurgias, terapias, entre outros.</w:t>
      </w:r>
    </w:p>
    <w:p w14:paraId="4335A7EC" w14:textId="77777777" w:rsidR="00C54E26" w:rsidRPr="00C54E26" w:rsidRDefault="00C54E26" w:rsidP="00C54E26">
      <w:pPr>
        <w:ind w:right="45" w:firstLine="3420"/>
        <w:jc w:val="both"/>
        <w:rPr>
          <w:rFonts w:ascii="Arial" w:hAnsi="Arial" w:cs="Arial"/>
          <w:b/>
          <w:bCs/>
        </w:rPr>
      </w:pPr>
    </w:p>
    <w:p w14:paraId="7C77DF33" w14:textId="2BEB2739" w:rsidR="00C54E26" w:rsidRPr="00C54E26" w:rsidRDefault="00C54E26" w:rsidP="00C54E26">
      <w:pPr>
        <w:ind w:right="45" w:firstLine="3420"/>
        <w:jc w:val="both"/>
        <w:rPr>
          <w:rFonts w:ascii="Arial" w:hAnsi="Arial" w:cs="Arial"/>
          <w:b/>
          <w:bCs/>
        </w:rPr>
      </w:pPr>
      <w:r w:rsidRPr="00C54E26">
        <w:rPr>
          <w:rFonts w:ascii="Arial" w:hAnsi="Arial" w:cs="Arial"/>
          <w:b/>
          <w:bCs/>
        </w:rPr>
        <w:t>Art. </w:t>
      </w:r>
      <w:r w:rsidRPr="00C54E26">
        <w:rPr>
          <w:rFonts w:ascii="Arial" w:hAnsi="Arial" w:cs="Arial"/>
          <w:b/>
          <w:bCs/>
        </w:rPr>
        <w:t>2</w:t>
      </w:r>
      <w:r w:rsidRPr="00C54E26">
        <w:rPr>
          <w:rFonts w:ascii="Arial" w:hAnsi="Arial" w:cs="Arial"/>
          <w:b/>
          <w:bCs/>
        </w:rPr>
        <w:t>° </w:t>
      </w:r>
      <w:r w:rsidRPr="00C54E26">
        <w:rPr>
          <w:rFonts w:ascii="Arial" w:hAnsi="Arial" w:cs="Arial"/>
        </w:rPr>
        <w:t>A ordem de espera deve seguir a anterioridade de inscrição para o atendimento dos pacientes, assegurada a possibilidade de mudança na posição da fila em razão da classificação de risco a ser determinada por autoridade médica, atendendo aos critérios previstos nos protocolos de regulação.</w:t>
      </w:r>
    </w:p>
    <w:p w14:paraId="1DBA98E5" w14:textId="77777777" w:rsidR="00C54E26" w:rsidRPr="00C54E26" w:rsidRDefault="00C54E26" w:rsidP="00C54E26">
      <w:pPr>
        <w:ind w:right="45" w:firstLine="3420"/>
        <w:jc w:val="both"/>
        <w:rPr>
          <w:rFonts w:ascii="Arial" w:hAnsi="Arial" w:cs="Arial"/>
          <w:b/>
          <w:bCs/>
        </w:rPr>
      </w:pPr>
    </w:p>
    <w:p w14:paraId="1A885C4A" w14:textId="4BD605F1" w:rsidR="00C54E26" w:rsidRPr="00C54E26" w:rsidRDefault="00C54E26" w:rsidP="00C54E26">
      <w:pPr>
        <w:ind w:right="45" w:firstLine="3420"/>
        <w:jc w:val="both"/>
        <w:rPr>
          <w:rFonts w:ascii="Arial" w:hAnsi="Arial" w:cs="Arial"/>
          <w:b/>
          <w:bCs/>
        </w:rPr>
      </w:pPr>
      <w:r w:rsidRPr="00C54E26">
        <w:rPr>
          <w:rFonts w:ascii="Arial" w:hAnsi="Arial" w:cs="Arial"/>
          <w:b/>
          <w:bCs/>
        </w:rPr>
        <w:t>Art. </w:t>
      </w:r>
      <w:r w:rsidRPr="00C54E26">
        <w:rPr>
          <w:rFonts w:ascii="Arial" w:hAnsi="Arial" w:cs="Arial"/>
          <w:b/>
          <w:bCs/>
        </w:rPr>
        <w:t>3</w:t>
      </w:r>
      <w:r w:rsidRPr="00C54E26">
        <w:rPr>
          <w:rFonts w:ascii="Arial" w:hAnsi="Arial" w:cs="Arial"/>
          <w:b/>
          <w:bCs/>
        </w:rPr>
        <w:t>° </w:t>
      </w:r>
      <w:r w:rsidRPr="00C54E26">
        <w:rPr>
          <w:rFonts w:ascii="Arial" w:hAnsi="Arial" w:cs="Arial"/>
        </w:rPr>
        <w:t>A divulgação da ordem de espera deve ser realizada por meio de sítio eletrônico oficial a ser disponibilizado na rede mundial de computadores, sendo assegurada a possibilidade de consulta da fila de maneira presencial nas unidades de saúde municipal (UBS), bem como a disponibilização de outros meios que viabilizem o acesso à informação.</w:t>
      </w:r>
    </w:p>
    <w:p w14:paraId="7C494737" w14:textId="57E24EAC" w:rsidR="00C54E26" w:rsidRPr="00C54E26" w:rsidRDefault="00C54E26" w:rsidP="00C54E26">
      <w:pPr>
        <w:ind w:right="45" w:firstLine="3420"/>
        <w:jc w:val="both"/>
        <w:rPr>
          <w:rFonts w:ascii="Arial" w:hAnsi="Arial" w:cs="Arial"/>
          <w:b/>
          <w:bCs/>
        </w:rPr>
      </w:pPr>
      <w:r w:rsidRPr="00C54E26">
        <w:rPr>
          <w:rFonts w:ascii="Arial" w:hAnsi="Arial" w:cs="Arial"/>
        </w:rPr>
        <w:t>Parágrafo único.</w:t>
      </w:r>
      <w:r w:rsidRPr="00C54E26">
        <w:rPr>
          <w:rFonts w:ascii="Arial" w:hAnsi="Arial" w:cs="Arial"/>
          <w:b/>
          <w:bCs/>
        </w:rPr>
        <w:t xml:space="preserve"> </w:t>
      </w:r>
      <w:r w:rsidRPr="00C54E26">
        <w:rPr>
          <w:rFonts w:ascii="Arial" w:hAnsi="Arial" w:cs="Arial"/>
        </w:rPr>
        <w:t>As informações divulgadas devem conter:</w:t>
      </w:r>
    </w:p>
    <w:p w14:paraId="223DFBFF" w14:textId="3D2DF0D8" w:rsidR="00C54E26" w:rsidRPr="00C54E26" w:rsidRDefault="00C54E26" w:rsidP="00C54E26">
      <w:pPr>
        <w:ind w:right="45" w:firstLine="3420"/>
        <w:jc w:val="both"/>
        <w:rPr>
          <w:rFonts w:ascii="Arial" w:hAnsi="Arial" w:cs="Arial"/>
        </w:rPr>
      </w:pPr>
      <w:r w:rsidRPr="00C54E26">
        <w:rPr>
          <w:rFonts w:ascii="Arial" w:hAnsi="Arial" w:cs="Arial"/>
        </w:rPr>
        <w:t>I</w:t>
      </w:r>
      <w:r w:rsidRPr="00C54E26">
        <w:rPr>
          <w:rFonts w:ascii="Arial" w:hAnsi="Arial" w:cs="Arial"/>
        </w:rPr>
        <w:t> – </w:t>
      </w:r>
      <w:proofErr w:type="gramStart"/>
      <w:r w:rsidRPr="00C54E26">
        <w:rPr>
          <w:rFonts w:ascii="Arial" w:hAnsi="Arial" w:cs="Arial"/>
        </w:rPr>
        <w:t>o</w:t>
      </w:r>
      <w:proofErr w:type="gramEnd"/>
      <w:r w:rsidRPr="00C54E26">
        <w:rPr>
          <w:rFonts w:ascii="Arial" w:hAnsi="Arial" w:cs="Arial"/>
        </w:rPr>
        <w:t xml:space="preserve"> número de protocolo, a data e horário do encaminhamento da solicitação para agendamento do procedimento;</w:t>
      </w:r>
    </w:p>
    <w:p w14:paraId="3EF93895" w14:textId="256B989A" w:rsidR="00C54E26" w:rsidRPr="00C54E26" w:rsidRDefault="00C54E26" w:rsidP="00C54E26">
      <w:pPr>
        <w:ind w:right="45" w:firstLine="3420"/>
        <w:jc w:val="both"/>
        <w:rPr>
          <w:rFonts w:ascii="Arial" w:hAnsi="Arial" w:cs="Arial"/>
        </w:rPr>
      </w:pPr>
      <w:r w:rsidRPr="00C54E26">
        <w:rPr>
          <w:rFonts w:ascii="Arial" w:hAnsi="Arial" w:cs="Arial"/>
        </w:rPr>
        <w:t>II</w:t>
      </w:r>
      <w:r w:rsidRPr="00C54E26">
        <w:rPr>
          <w:rFonts w:ascii="Arial" w:hAnsi="Arial" w:cs="Arial"/>
        </w:rPr>
        <w:t> – </w:t>
      </w:r>
      <w:proofErr w:type="gramStart"/>
      <w:r w:rsidRPr="00C54E26">
        <w:rPr>
          <w:rFonts w:ascii="Arial" w:hAnsi="Arial" w:cs="Arial"/>
        </w:rPr>
        <w:t>a</w:t>
      </w:r>
      <w:proofErr w:type="gramEnd"/>
      <w:r w:rsidRPr="00C54E26">
        <w:rPr>
          <w:rFonts w:ascii="Arial" w:hAnsi="Arial" w:cs="Arial"/>
        </w:rPr>
        <w:t xml:space="preserve"> especialidade a que se refere a solicitação;</w:t>
      </w:r>
    </w:p>
    <w:p w14:paraId="79FC88E3" w14:textId="753D95EC" w:rsidR="00C54E26" w:rsidRPr="00C54E26" w:rsidRDefault="00C54E26" w:rsidP="00C54E26">
      <w:pPr>
        <w:ind w:right="45" w:firstLine="3420"/>
        <w:jc w:val="both"/>
        <w:rPr>
          <w:rFonts w:ascii="Arial" w:hAnsi="Arial" w:cs="Arial"/>
          <w:b/>
          <w:bCs/>
        </w:rPr>
      </w:pPr>
      <w:r w:rsidRPr="00C54E26">
        <w:rPr>
          <w:rFonts w:ascii="Arial" w:hAnsi="Arial" w:cs="Arial"/>
        </w:rPr>
        <w:lastRenderedPageBreak/>
        <w:t>III</w:t>
      </w:r>
      <w:r w:rsidRPr="00C54E26">
        <w:rPr>
          <w:rFonts w:ascii="Arial" w:hAnsi="Arial" w:cs="Arial"/>
        </w:rPr>
        <w:t> – </w:t>
      </w:r>
      <w:r w:rsidRPr="00C54E26">
        <w:rPr>
          <w:rFonts w:ascii="Arial" w:hAnsi="Arial" w:cs="Arial"/>
        </w:rPr>
        <w:t>a data e horário agendados para o atendimento da solicitação.</w:t>
      </w:r>
    </w:p>
    <w:p w14:paraId="681C67B8" w14:textId="77777777" w:rsidR="00C54E26" w:rsidRPr="00C54E26" w:rsidRDefault="00C54E26" w:rsidP="00C54E26">
      <w:pPr>
        <w:ind w:right="45" w:firstLine="3420"/>
        <w:jc w:val="both"/>
        <w:rPr>
          <w:rFonts w:ascii="Arial" w:hAnsi="Arial" w:cs="Arial"/>
          <w:b/>
          <w:bCs/>
        </w:rPr>
      </w:pPr>
    </w:p>
    <w:p w14:paraId="24C3F668" w14:textId="350045E6" w:rsidR="00C54E26" w:rsidRPr="00C54E26" w:rsidRDefault="00C54E26" w:rsidP="00C54E26">
      <w:pPr>
        <w:ind w:right="45" w:firstLine="3420"/>
        <w:jc w:val="both"/>
        <w:rPr>
          <w:rFonts w:ascii="Arial" w:hAnsi="Arial" w:cs="Arial"/>
        </w:rPr>
      </w:pPr>
      <w:r w:rsidRPr="00C54E26">
        <w:rPr>
          <w:rFonts w:ascii="Arial" w:hAnsi="Arial" w:cs="Arial"/>
        </w:rPr>
        <w:t>Art. </w:t>
      </w:r>
      <w:r w:rsidRPr="00C54E26">
        <w:rPr>
          <w:rFonts w:ascii="Arial" w:hAnsi="Arial" w:cs="Arial"/>
        </w:rPr>
        <w:t>4</w:t>
      </w:r>
      <w:r w:rsidRPr="00C54E26">
        <w:rPr>
          <w:rFonts w:ascii="Arial" w:hAnsi="Arial" w:cs="Arial"/>
        </w:rPr>
        <w:t>° </w:t>
      </w:r>
      <w:r w:rsidRPr="00C54E26">
        <w:rPr>
          <w:rFonts w:ascii="Arial" w:hAnsi="Arial" w:cs="Arial"/>
        </w:rPr>
        <w:t>Para fins de aplicação desta lei, considera-se rede pública de saúde municipal como o conjunto de todas as unidades, públicas e privadas, que atendem o SUS no município.</w:t>
      </w:r>
    </w:p>
    <w:p w14:paraId="0CD0B13A" w14:textId="77777777" w:rsidR="00C54E26" w:rsidRPr="00C54E26" w:rsidRDefault="00C54E26" w:rsidP="00C54E26">
      <w:pPr>
        <w:ind w:right="45" w:firstLine="3420"/>
        <w:jc w:val="both"/>
        <w:rPr>
          <w:rFonts w:ascii="Arial" w:hAnsi="Arial" w:cs="Arial"/>
          <w:b/>
          <w:bCs/>
        </w:rPr>
      </w:pPr>
    </w:p>
    <w:p w14:paraId="3D2BAF73" w14:textId="2A785A9B" w:rsidR="00C54E26" w:rsidRPr="00C54E26" w:rsidRDefault="00C54E26" w:rsidP="00C54E26">
      <w:pPr>
        <w:ind w:right="45" w:firstLine="3420"/>
        <w:jc w:val="both"/>
        <w:rPr>
          <w:rFonts w:ascii="Arial" w:hAnsi="Arial" w:cs="Arial"/>
          <w:b/>
          <w:bCs/>
        </w:rPr>
      </w:pPr>
      <w:r w:rsidRPr="00C54E26">
        <w:rPr>
          <w:rFonts w:ascii="Arial" w:hAnsi="Arial" w:cs="Arial"/>
          <w:b/>
          <w:bCs/>
        </w:rPr>
        <w:t>Art. </w:t>
      </w:r>
      <w:r w:rsidRPr="00C54E26">
        <w:rPr>
          <w:rFonts w:ascii="Arial" w:hAnsi="Arial" w:cs="Arial"/>
          <w:b/>
          <w:bCs/>
        </w:rPr>
        <w:t>5</w:t>
      </w:r>
      <w:r w:rsidRPr="00C54E26">
        <w:rPr>
          <w:rFonts w:ascii="Arial" w:hAnsi="Arial" w:cs="Arial"/>
          <w:b/>
          <w:bCs/>
        </w:rPr>
        <w:t>° </w:t>
      </w:r>
      <w:r w:rsidRPr="00C54E26">
        <w:rPr>
          <w:rFonts w:ascii="Arial" w:hAnsi="Arial" w:cs="Arial"/>
        </w:rPr>
        <w:t>As despesas decorrentes da execução desta lei correrão por conta das dotações orçamentárias próprias, suplementadas se necessário.</w:t>
      </w:r>
    </w:p>
    <w:p w14:paraId="4FF69D27" w14:textId="77777777" w:rsidR="00C54E26" w:rsidRPr="00C54E26" w:rsidRDefault="00C54E26" w:rsidP="00C54E26">
      <w:pPr>
        <w:ind w:right="45" w:firstLine="3420"/>
        <w:jc w:val="both"/>
        <w:rPr>
          <w:rFonts w:ascii="Arial" w:hAnsi="Arial" w:cs="Arial"/>
          <w:b/>
          <w:bCs/>
        </w:rPr>
      </w:pPr>
    </w:p>
    <w:p w14:paraId="42F7BADB" w14:textId="32FF6D99" w:rsidR="00C54E26" w:rsidRPr="00C54E26" w:rsidRDefault="00C54E26" w:rsidP="00C54E26">
      <w:pPr>
        <w:ind w:right="45" w:firstLine="3420"/>
        <w:jc w:val="both"/>
        <w:rPr>
          <w:rFonts w:ascii="Arial" w:hAnsi="Arial" w:cs="Arial"/>
          <w:b/>
          <w:bCs/>
        </w:rPr>
      </w:pPr>
      <w:r w:rsidRPr="00C54E26">
        <w:rPr>
          <w:rFonts w:ascii="Arial" w:hAnsi="Arial" w:cs="Arial"/>
          <w:b/>
          <w:bCs/>
        </w:rPr>
        <w:t>Art. </w:t>
      </w:r>
      <w:r w:rsidRPr="00C54E26">
        <w:rPr>
          <w:rFonts w:ascii="Arial" w:hAnsi="Arial" w:cs="Arial"/>
          <w:b/>
          <w:bCs/>
        </w:rPr>
        <w:t>6</w:t>
      </w:r>
      <w:r w:rsidRPr="00C54E26">
        <w:rPr>
          <w:rFonts w:ascii="Arial" w:hAnsi="Arial" w:cs="Arial"/>
          <w:b/>
          <w:bCs/>
        </w:rPr>
        <w:t>° </w:t>
      </w:r>
      <w:r w:rsidRPr="00C54E26">
        <w:rPr>
          <w:rFonts w:ascii="Arial" w:hAnsi="Arial" w:cs="Arial"/>
        </w:rPr>
        <w:t xml:space="preserve">O Poder Executivo Municipal expedirá os regulamentos necessários para a execução desta </w:t>
      </w:r>
      <w:r w:rsidRPr="00C54E26">
        <w:rPr>
          <w:rFonts w:ascii="Arial" w:hAnsi="Arial" w:cs="Arial"/>
        </w:rPr>
        <w:t>L</w:t>
      </w:r>
      <w:r w:rsidRPr="00C54E26">
        <w:rPr>
          <w:rFonts w:ascii="Arial" w:hAnsi="Arial" w:cs="Arial"/>
        </w:rPr>
        <w:t>ei.</w:t>
      </w:r>
    </w:p>
    <w:p w14:paraId="34C84DA8" w14:textId="77777777" w:rsidR="00C54E26" w:rsidRPr="00C54E26" w:rsidRDefault="00C54E26" w:rsidP="00C54E26">
      <w:pPr>
        <w:ind w:right="45" w:firstLine="3420"/>
        <w:jc w:val="both"/>
        <w:rPr>
          <w:rFonts w:ascii="Arial" w:hAnsi="Arial" w:cs="Arial"/>
          <w:b/>
          <w:bCs/>
        </w:rPr>
      </w:pPr>
    </w:p>
    <w:p w14:paraId="21FE7AFB" w14:textId="43DFD3CF" w:rsidR="00502485" w:rsidRPr="00C54E26" w:rsidRDefault="00C54E26" w:rsidP="00C54E26">
      <w:pPr>
        <w:ind w:right="45" w:firstLine="3420"/>
        <w:jc w:val="both"/>
        <w:rPr>
          <w:rFonts w:ascii="Arial" w:hAnsi="Arial" w:cs="Arial"/>
        </w:rPr>
      </w:pPr>
      <w:r w:rsidRPr="00C54E26">
        <w:rPr>
          <w:rFonts w:ascii="Arial" w:hAnsi="Arial" w:cs="Arial"/>
          <w:b/>
          <w:bCs/>
        </w:rPr>
        <w:t>Art. </w:t>
      </w:r>
      <w:r w:rsidRPr="00C54E26">
        <w:rPr>
          <w:rFonts w:ascii="Arial" w:hAnsi="Arial" w:cs="Arial"/>
          <w:b/>
          <w:bCs/>
        </w:rPr>
        <w:t>7</w:t>
      </w:r>
      <w:r w:rsidRPr="00C54E26">
        <w:rPr>
          <w:rFonts w:ascii="Arial" w:hAnsi="Arial" w:cs="Arial"/>
          <w:b/>
          <w:bCs/>
        </w:rPr>
        <w:t>° </w:t>
      </w:r>
      <w:r w:rsidRPr="00C54E26">
        <w:rPr>
          <w:rFonts w:ascii="Arial" w:hAnsi="Arial" w:cs="Arial"/>
        </w:rPr>
        <w:t xml:space="preserve">Esta </w:t>
      </w:r>
      <w:r w:rsidRPr="00C54E26">
        <w:rPr>
          <w:rFonts w:ascii="Arial" w:hAnsi="Arial" w:cs="Arial"/>
        </w:rPr>
        <w:t>L</w:t>
      </w:r>
      <w:r w:rsidRPr="00C54E26">
        <w:rPr>
          <w:rFonts w:ascii="Arial" w:hAnsi="Arial" w:cs="Arial"/>
        </w:rPr>
        <w:t>ei entra em vigor 120 (cento e vinte) dias após sua publicação.</w:t>
      </w:r>
    </w:p>
    <w:p w14:paraId="3AC0C6B3" w14:textId="77777777" w:rsidR="00502485" w:rsidRPr="00C54E26" w:rsidRDefault="00502485" w:rsidP="00C54E26">
      <w:pPr>
        <w:ind w:right="45" w:firstLine="3420"/>
        <w:jc w:val="both"/>
        <w:rPr>
          <w:rFonts w:ascii="Arial" w:hAnsi="Arial" w:cs="Arial"/>
        </w:rPr>
      </w:pPr>
    </w:p>
    <w:p w14:paraId="1093A0DD" w14:textId="77777777" w:rsidR="00BC5DD4" w:rsidRPr="00C54E26" w:rsidRDefault="00000000" w:rsidP="00C54E26">
      <w:pPr>
        <w:ind w:left="3402" w:right="45"/>
        <w:jc w:val="both"/>
        <w:rPr>
          <w:rFonts w:ascii="Arial" w:hAnsi="Arial" w:cs="Arial"/>
        </w:rPr>
      </w:pPr>
      <w:r w:rsidRPr="00C54E26">
        <w:rPr>
          <w:rFonts w:ascii="Arial" w:hAnsi="Arial" w:cs="Arial"/>
        </w:rPr>
        <w:t>Sala das Sessões “Dr. Júlio Arantes de Freitas”, 15 de maio de 2024.</w:t>
      </w:r>
    </w:p>
    <w:p w14:paraId="0A8EFDFA" w14:textId="77777777" w:rsidR="00BC5DD4" w:rsidRPr="00C54E26" w:rsidRDefault="00BC5DD4" w:rsidP="00C54E26">
      <w:pPr>
        <w:ind w:right="44"/>
        <w:jc w:val="both"/>
        <w:rPr>
          <w:rFonts w:ascii="Arial" w:hAnsi="Arial" w:cs="Arial"/>
        </w:rPr>
      </w:pPr>
    </w:p>
    <w:p w14:paraId="2AB2226F" w14:textId="77777777" w:rsidR="00BC5DD4" w:rsidRPr="00C54E26" w:rsidRDefault="00BC5DD4" w:rsidP="00C54E26">
      <w:pPr>
        <w:ind w:right="44"/>
        <w:rPr>
          <w:rFonts w:ascii="Arial" w:hAnsi="Arial" w:cs="Arial"/>
          <w:b/>
          <w:bCs/>
        </w:rPr>
      </w:pPr>
    </w:p>
    <w:p w14:paraId="0EDFC229" w14:textId="77777777" w:rsidR="00BC5DD4" w:rsidRPr="00C54E26" w:rsidRDefault="00BC5DD4" w:rsidP="00C54E26">
      <w:pPr>
        <w:ind w:right="44"/>
        <w:rPr>
          <w:rFonts w:ascii="Arial" w:hAnsi="Arial" w:cs="Arial"/>
          <w:b/>
          <w:bCs/>
        </w:rPr>
      </w:pPr>
    </w:p>
    <w:p w14:paraId="39285D76" w14:textId="77777777" w:rsidR="00BC5DD4" w:rsidRPr="00C54E26" w:rsidRDefault="00000000" w:rsidP="00C54E26">
      <w:pPr>
        <w:ind w:right="44"/>
        <w:jc w:val="center"/>
        <w:rPr>
          <w:rFonts w:ascii="Arial" w:hAnsi="Arial" w:cs="Arial"/>
          <w:b/>
          <w:bCs/>
          <w:caps/>
        </w:rPr>
      </w:pPr>
      <w:r w:rsidRPr="00C54E26">
        <w:rPr>
          <w:rFonts w:ascii="Arial" w:hAnsi="Arial" w:cs="Arial"/>
          <w:b/>
          <w:bCs/>
          <w:caps/>
        </w:rPr>
        <w:t>Antonio José Alves Miranda</w:t>
      </w:r>
    </w:p>
    <w:p w14:paraId="5C96450B" w14:textId="77777777" w:rsidR="00BC5DD4" w:rsidRPr="00C54E26" w:rsidRDefault="00000000" w:rsidP="00C54E26">
      <w:pPr>
        <w:ind w:right="44"/>
        <w:jc w:val="center"/>
        <w:rPr>
          <w:rFonts w:ascii="Arial" w:hAnsi="Arial" w:cs="Arial"/>
          <w:b/>
          <w:bCs/>
          <w:caps/>
        </w:rPr>
      </w:pPr>
      <w:r w:rsidRPr="00C54E26">
        <w:rPr>
          <w:rFonts w:ascii="Arial" w:hAnsi="Arial" w:cs="Arial"/>
          <w:b/>
          <w:bCs/>
          <w:caps/>
        </w:rPr>
        <w:t>(Toninho Barba)</w:t>
      </w:r>
    </w:p>
    <w:p w14:paraId="0BE39449" w14:textId="77777777" w:rsidR="005E41BC" w:rsidRPr="00C54E26" w:rsidRDefault="00000000" w:rsidP="00C54E26">
      <w:pPr>
        <w:ind w:right="44"/>
        <w:jc w:val="center"/>
        <w:rPr>
          <w:rFonts w:ascii="Arial" w:hAnsi="Arial" w:cs="Arial"/>
        </w:rPr>
      </w:pPr>
      <w:r w:rsidRPr="00C54E26">
        <w:rPr>
          <w:rFonts w:ascii="Arial" w:hAnsi="Arial" w:cs="Arial"/>
        </w:rPr>
        <w:t>Vereador</w:t>
      </w:r>
    </w:p>
    <w:sectPr w:rsidR="005E41BC" w:rsidRPr="00C54E26" w:rsidSect="00306607">
      <w:headerReference w:type="default" r:id="rId7"/>
      <w:footerReference w:type="even" r:id="rId8"/>
      <w:footerReference w:type="default" r:id="rId9"/>
      <w:pgSz w:w="11906" w:h="16838" w:code="9"/>
      <w:pgMar w:top="2438" w:right="1134" w:bottom="1134" w:left="226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5BA5" w14:textId="77777777" w:rsidR="005D14C0" w:rsidRDefault="005D14C0">
      <w:r>
        <w:separator/>
      </w:r>
    </w:p>
  </w:endnote>
  <w:endnote w:type="continuationSeparator" w:id="0">
    <w:p w14:paraId="6A705587" w14:textId="77777777" w:rsidR="005D14C0" w:rsidRDefault="005D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5E88" w14:textId="77777777" w:rsidR="005F02DF" w:rsidRDefault="00000000" w:rsidP="00A219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14A34753" w14:textId="77777777" w:rsidR="005F02DF" w:rsidRDefault="005F02DF" w:rsidP="005F02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4C2B" w14:textId="77777777" w:rsidR="00BC5DD4" w:rsidRPr="00442D55" w:rsidRDefault="00000000" w:rsidP="00BC5DD4">
    <w:pPr>
      <w:spacing w:after="120"/>
      <w:jc w:val="right"/>
      <w:rPr>
        <w:rFonts w:ascii="Arial" w:hAnsi="Arial" w:cs="Arial"/>
        <w:b/>
        <w:bCs/>
        <w:sz w:val="16"/>
        <w:szCs w:val="16"/>
      </w:rPr>
    </w:pPr>
    <w:r w:rsidRPr="00442D55">
      <w:rPr>
        <w:rFonts w:ascii="Arial" w:hAnsi="Arial" w:cs="Arial"/>
        <w:b/>
        <w:bCs/>
        <w:sz w:val="16"/>
        <w:szCs w:val="16"/>
      </w:rPr>
      <w:t>PROTOCOLO Nº CETSR 15/05/2024 - 16:44 6541/2024</w:t>
    </w:r>
  </w:p>
  <w:p w14:paraId="071FF3AD" w14:textId="77777777" w:rsidR="00BC5DD4" w:rsidRDefault="00000000" w:rsidP="00BC5DD4">
    <w:pPr>
      <w:pStyle w:val="Rodap"/>
      <w:framePr w:wrap="around" w:vAnchor="text" w:hAnchor="page" w:x="10696" w:y="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D3F675" w14:textId="77777777" w:rsidR="005F02DF" w:rsidRDefault="005F02DF" w:rsidP="005F02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6291" w14:textId="77777777" w:rsidR="005D14C0" w:rsidRDefault="005D14C0">
      <w:r>
        <w:separator/>
      </w:r>
    </w:p>
  </w:footnote>
  <w:footnote w:type="continuationSeparator" w:id="0">
    <w:p w14:paraId="21A77F47" w14:textId="77777777" w:rsidR="005D14C0" w:rsidRDefault="005D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D2E5" w14:textId="77777777" w:rsidR="00FA41E9" w:rsidRDefault="00000000" w:rsidP="00FA41E9">
    <w:pPr>
      <w:pStyle w:val="Cabealho"/>
      <w:ind w:left="-1134" w:right="-1134"/>
      <w:rPr>
        <w:rFonts w:ascii="SheerElegance" w:hAnsi="SheerElegance"/>
        <w:sz w:val="56"/>
        <w:szCs w:val="56"/>
      </w:rPr>
    </w:pPr>
    <w:r>
      <w:rPr>
        <w:noProof/>
        <w:sz w:val="22"/>
        <w:szCs w:val="22"/>
      </w:rPr>
      <w:drawing>
        <wp:anchor distT="0" distB="0" distL="114300" distR="114300" simplePos="0" relativeHeight="251658240" behindDoc="0" locked="0" layoutInCell="1" allowOverlap="1" wp14:anchorId="39A9E12E" wp14:editId="45307EFF">
          <wp:simplePos x="0" y="0"/>
          <wp:positionH relativeFrom="page">
            <wp:posOffset>742950</wp:posOffset>
          </wp:positionH>
          <wp:positionV relativeFrom="page">
            <wp:posOffset>721360</wp:posOffset>
          </wp:positionV>
          <wp:extent cx="699770" cy="695325"/>
          <wp:effectExtent l="0" t="0" r="0" b="0"/>
          <wp:wrapNone/>
          <wp:docPr id="12" name="Imagem 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20355"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0AAD60E1" w14:textId="77777777" w:rsidR="00FA41E9" w:rsidRDefault="00FA41E9" w:rsidP="00FA41E9">
    <w:pPr>
      <w:pStyle w:val="Default"/>
      <w:ind w:left="-1134" w:right="-471" w:firstLine="142"/>
      <w:rPr>
        <w:sz w:val="14"/>
        <w:szCs w:val="14"/>
      </w:rPr>
    </w:pPr>
  </w:p>
  <w:p w14:paraId="386A485E" w14:textId="77777777" w:rsidR="00FA41E9" w:rsidRDefault="00000000" w:rsidP="00FA41E9">
    <w:pPr>
      <w:pStyle w:val="Default"/>
      <w:ind w:left="-567" w:right="-567"/>
      <w:jc w:val="center"/>
      <w:rPr>
        <w:sz w:val="20"/>
        <w:szCs w:val="20"/>
      </w:rPr>
    </w:pPr>
    <w:r>
      <w:rPr>
        <w:sz w:val="20"/>
        <w:szCs w:val="20"/>
      </w:rPr>
      <w:t>Rua São Paulo, 355 - Jd. Renê - CEP 18135-125 - Caixa Postal 80 - CEP 18130-970</w:t>
    </w:r>
  </w:p>
  <w:p w14:paraId="60671391" w14:textId="77777777" w:rsidR="00FA41E9" w:rsidRDefault="00000000" w:rsidP="00FA41E9">
    <w:pPr>
      <w:pStyle w:val="Cabealho"/>
      <w:ind w:left="-567" w:right="-567"/>
      <w:jc w:val="center"/>
      <w:rPr>
        <w:rFonts w:ascii="Arial" w:hAnsi="Arial"/>
        <w:sz w:val="20"/>
        <w:szCs w:val="20"/>
      </w:rPr>
    </w:pPr>
    <w:r>
      <w:rPr>
        <w:rFonts w:ascii="Arial" w:hAnsi="Arial"/>
        <w:b/>
        <w:bCs/>
        <w:sz w:val="20"/>
        <w:szCs w:val="20"/>
      </w:rPr>
      <w:t xml:space="preserve">CNPJ/MF: </w:t>
    </w:r>
    <w:r>
      <w:rPr>
        <w:rFonts w:ascii="Arial" w:hAnsi="Arial"/>
        <w:sz w:val="20"/>
        <w:szCs w:val="20"/>
      </w:rPr>
      <w:t xml:space="preserve">50.804.079/0001-81 - </w:t>
    </w:r>
    <w:r>
      <w:rPr>
        <w:rFonts w:ascii="Arial" w:hAnsi="Arial"/>
        <w:b/>
        <w:bCs/>
        <w:sz w:val="20"/>
        <w:szCs w:val="20"/>
      </w:rPr>
      <w:t xml:space="preserve">Fone: </w:t>
    </w:r>
    <w:r>
      <w:rPr>
        <w:rFonts w:ascii="Arial" w:hAnsi="Arial"/>
        <w:sz w:val="20"/>
        <w:szCs w:val="20"/>
      </w:rPr>
      <w:t xml:space="preserve">(11) 4784-8444 - </w:t>
    </w:r>
    <w:r>
      <w:rPr>
        <w:rFonts w:ascii="Arial" w:hAnsi="Arial"/>
        <w:b/>
        <w:bCs/>
        <w:sz w:val="20"/>
        <w:szCs w:val="20"/>
      </w:rPr>
      <w:t xml:space="preserve">Fax: </w:t>
    </w:r>
    <w:r>
      <w:rPr>
        <w:rFonts w:ascii="Arial" w:hAnsi="Arial"/>
        <w:sz w:val="20"/>
        <w:szCs w:val="20"/>
      </w:rPr>
      <w:t>(11) 4784-8447</w:t>
    </w:r>
  </w:p>
  <w:p w14:paraId="6D667E36" w14:textId="77777777" w:rsidR="00FA41E9" w:rsidRDefault="00000000" w:rsidP="00FA41E9">
    <w:pPr>
      <w:pStyle w:val="Cabealho"/>
      <w:tabs>
        <w:tab w:val="right" w:pos="8080"/>
      </w:tabs>
      <w:ind w:left="-567" w:right="-567"/>
      <w:jc w:val="center"/>
      <w:rPr>
        <w:rFonts w:ascii="Arial" w:hAnsi="Arial"/>
        <w:sz w:val="20"/>
        <w:szCs w:val="20"/>
      </w:rPr>
    </w:pPr>
    <w:r>
      <w:rPr>
        <w:rFonts w:ascii="Arial" w:hAnsi="Arial"/>
        <w:b/>
        <w:bCs/>
        <w:sz w:val="20"/>
        <w:szCs w:val="20"/>
      </w:rPr>
      <w:t xml:space="preserve">Site: </w:t>
    </w:r>
    <w:r>
      <w:rPr>
        <w:rFonts w:ascii="Arial" w:hAnsi="Arial"/>
        <w:sz w:val="20"/>
        <w:szCs w:val="20"/>
      </w:rPr>
      <w:t xml:space="preserve">www.camarasaoroque.sp.gov.br | </w:t>
    </w:r>
    <w:r>
      <w:rPr>
        <w:rFonts w:ascii="Arial" w:hAnsi="Arial"/>
        <w:b/>
        <w:bCs/>
        <w:sz w:val="20"/>
        <w:szCs w:val="20"/>
      </w:rPr>
      <w:t xml:space="preserve">E-mail: </w:t>
    </w:r>
    <w:hyperlink r:id="rId2" w:history="1">
      <w:r>
        <w:rPr>
          <w:rStyle w:val="Hyperlink"/>
          <w:rFonts w:ascii="Arial" w:hAnsi="Arial"/>
          <w:sz w:val="20"/>
          <w:szCs w:val="20"/>
        </w:rPr>
        <w:t>camarasaoroque@camarasaoroque.sp.gov.br</w:t>
      </w:r>
    </w:hyperlink>
  </w:p>
  <w:p w14:paraId="1004C3F9" w14:textId="77777777" w:rsidR="00FA41E9" w:rsidRDefault="00000000" w:rsidP="00FA41E9">
    <w:pPr>
      <w:pStyle w:val="Cabealho"/>
      <w:ind w:left="-567" w:right="-567"/>
      <w:jc w:val="center"/>
      <w:rPr>
        <w:rFonts w:ascii="Arial" w:hAnsi="Arial"/>
        <w:i/>
        <w:iCs/>
        <w:sz w:val="20"/>
        <w:szCs w:val="20"/>
      </w:rPr>
    </w:pPr>
    <w:r>
      <w:rPr>
        <w:rFonts w:ascii="Arial" w:hAnsi="Arial"/>
        <w:sz w:val="20"/>
        <w:szCs w:val="20"/>
      </w:rPr>
      <w:t>São Roque - ‘A Terra do Vinho e Bonita por Natureza’</w:t>
    </w:r>
  </w:p>
  <w:p w14:paraId="21DEDFBB" w14:textId="77777777" w:rsidR="00E31569" w:rsidRPr="002565CD" w:rsidRDefault="00E31569" w:rsidP="00FA41E9">
    <w:pPr>
      <w:pStyle w:val="Cabealho"/>
      <w:tabs>
        <w:tab w:val="left" w:pos="1800"/>
      </w:tabs>
      <w:ind w:left="-851" w:right="-4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902"/>
    <w:multiLevelType w:val="hybridMultilevel"/>
    <w:tmpl w:val="E4EE2786"/>
    <w:lvl w:ilvl="0" w:tplc="75386E88">
      <w:start w:val="1"/>
      <w:numFmt w:val="decimal"/>
      <w:lvlText w:val="%1."/>
      <w:lvlJc w:val="left"/>
      <w:pPr>
        <w:tabs>
          <w:tab w:val="num" w:pos="360"/>
        </w:tabs>
        <w:ind w:left="360" w:hanging="360"/>
      </w:pPr>
      <w:rPr>
        <w:rFonts w:ascii="Tahoma" w:hAnsi="Tahoma" w:cs="Tahoma" w:hint="default"/>
        <w:b/>
        <w:sz w:val="22"/>
        <w:szCs w:val="22"/>
      </w:rPr>
    </w:lvl>
    <w:lvl w:ilvl="1" w:tplc="BAF4A32A">
      <w:start w:val="1"/>
      <w:numFmt w:val="decimal"/>
      <w:lvlText w:val="%2."/>
      <w:lvlJc w:val="left"/>
      <w:pPr>
        <w:tabs>
          <w:tab w:val="num" w:pos="360"/>
        </w:tabs>
        <w:ind w:left="360" w:hanging="360"/>
      </w:pPr>
      <w:rPr>
        <w:rFonts w:ascii="Tahoma" w:hAnsi="Tahoma" w:cs="Tahoma" w:hint="default"/>
        <w:b/>
        <w:sz w:val="22"/>
        <w:szCs w:val="22"/>
      </w:rPr>
    </w:lvl>
    <w:lvl w:ilvl="2" w:tplc="1DEC4C88">
      <w:start w:val="2"/>
      <w:numFmt w:val="decimal"/>
      <w:lvlText w:val="%3."/>
      <w:lvlJc w:val="left"/>
      <w:pPr>
        <w:tabs>
          <w:tab w:val="num" w:pos="2340"/>
        </w:tabs>
        <w:ind w:left="2340" w:hanging="360"/>
      </w:pPr>
      <w:rPr>
        <w:rFonts w:ascii="Tahoma" w:hAnsi="Tahoma" w:cs="Tahoma" w:hint="default"/>
        <w:b/>
        <w:sz w:val="22"/>
        <w:szCs w:val="22"/>
      </w:rPr>
    </w:lvl>
    <w:lvl w:ilvl="3" w:tplc="74C644CC">
      <w:start w:val="3"/>
      <w:numFmt w:val="decimal"/>
      <w:lvlText w:val="%4."/>
      <w:lvlJc w:val="left"/>
      <w:pPr>
        <w:tabs>
          <w:tab w:val="num" w:pos="2880"/>
        </w:tabs>
        <w:ind w:left="2880" w:hanging="360"/>
      </w:pPr>
      <w:rPr>
        <w:rFonts w:ascii="Tahoma" w:hAnsi="Tahoma" w:cs="Tahoma" w:hint="default"/>
        <w:b/>
        <w:sz w:val="22"/>
        <w:szCs w:val="22"/>
      </w:rPr>
    </w:lvl>
    <w:lvl w:ilvl="4" w:tplc="DB061B2E" w:tentative="1">
      <w:start w:val="1"/>
      <w:numFmt w:val="lowerLetter"/>
      <w:lvlText w:val="%5."/>
      <w:lvlJc w:val="left"/>
      <w:pPr>
        <w:tabs>
          <w:tab w:val="num" w:pos="3600"/>
        </w:tabs>
        <w:ind w:left="3600" w:hanging="360"/>
      </w:pPr>
    </w:lvl>
    <w:lvl w:ilvl="5" w:tplc="F6942346" w:tentative="1">
      <w:start w:val="1"/>
      <w:numFmt w:val="lowerRoman"/>
      <w:lvlText w:val="%6."/>
      <w:lvlJc w:val="right"/>
      <w:pPr>
        <w:tabs>
          <w:tab w:val="num" w:pos="4320"/>
        </w:tabs>
        <w:ind w:left="4320" w:hanging="180"/>
      </w:pPr>
    </w:lvl>
    <w:lvl w:ilvl="6" w:tplc="9C085B38">
      <w:start w:val="1"/>
      <w:numFmt w:val="decimal"/>
      <w:lvlText w:val="%7."/>
      <w:lvlJc w:val="left"/>
      <w:pPr>
        <w:tabs>
          <w:tab w:val="num" w:pos="5040"/>
        </w:tabs>
        <w:ind w:left="5040" w:hanging="360"/>
      </w:pPr>
      <w:rPr>
        <w:rFonts w:hint="default"/>
        <w:b/>
        <w:sz w:val="22"/>
        <w:szCs w:val="22"/>
      </w:rPr>
    </w:lvl>
    <w:lvl w:ilvl="7" w:tplc="FFE6D8AC" w:tentative="1">
      <w:start w:val="1"/>
      <w:numFmt w:val="lowerLetter"/>
      <w:lvlText w:val="%8."/>
      <w:lvlJc w:val="left"/>
      <w:pPr>
        <w:tabs>
          <w:tab w:val="num" w:pos="5760"/>
        </w:tabs>
        <w:ind w:left="5760" w:hanging="360"/>
      </w:pPr>
    </w:lvl>
    <w:lvl w:ilvl="8" w:tplc="E2F8C140" w:tentative="1">
      <w:start w:val="1"/>
      <w:numFmt w:val="lowerRoman"/>
      <w:lvlText w:val="%9."/>
      <w:lvlJc w:val="right"/>
      <w:pPr>
        <w:tabs>
          <w:tab w:val="num" w:pos="6480"/>
        </w:tabs>
        <w:ind w:left="6480" w:hanging="180"/>
      </w:pPr>
    </w:lvl>
  </w:abstractNum>
  <w:abstractNum w:abstractNumId="1" w15:restartNumberingAfterBreak="0">
    <w:nsid w:val="0B236E30"/>
    <w:multiLevelType w:val="hybridMultilevel"/>
    <w:tmpl w:val="E08E3950"/>
    <w:lvl w:ilvl="0" w:tplc="64627890">
      <w:start w:val="1"/>
      <w:numFmt w:val="decimal"/>
      <w:lvlText w:val="%1."/>
      <w:lvlJc w:val="left"/>
      <w:pPr>
        <w:tabs>
          <w:tab w:val="num" w:pos="360"/>
        </w:tabs>
        <w:ind w:left="360" w:hanging="360"/>
      </w:pPr>
      <w:rPr>
        <w:b/>
      </w:rPr>
    </w:lvl>
    <w:lvl w:ilvl="1" w:tplc="A732C576" w:tentative="1">
      <w:start w:val="1"/>
      <w:numFmt w:val="lowerLetter"/>
      <w:lvlText w:val="%2."/>
      <w:lvlJc w:val="left"/>
      <w:pPr>
        <w:tabs>
          <w:tab w:val="num" w:pos="1440"/>
        </w:tabs>
        <w:ind w:left="1440" w:hanging="360"/>
      </w:pPr>
    </w:lvl>
    <w:lvl w:ilvl="2" w:tplc="E172948A" w:tentative="1">
      <w:start w:val="1"/>
      <w:numFmt w:val="lowerRoman"/>
      <w:lvlText w:val="%3."/>
      <w:lvlJc w:val="right"/>
      <w:pPr>
        <w:tabs>
          <w:tab w:val="num" w:pos="2160"/>
        </w:tabs>
        <w:ind w:left="2160" w:hanging="180"/>
      </w:pPr>
    </w:lvl>
    <w:lvl w:ilvl="3" w:tplc="171E21A6" w:tentative="1">
      <w:start w:val="1"/>
      <w:numFmt w:val="decimal"/>
      <w:lvlText w:val="%4."/>
      <w:lvlJc w:val="left"/>
      <w:pPr>
        <w:tabs>
          <w:tab w:val="num" w:pos="2880"/>
        </w:tabs>
        <w:ind w:left="2880" w:hanging="360"/>
      </w:pPr>
    </w:lvl>
    <w:lvl w:ilvl="4" w:tplc="20026A3E" w:tentative="1">
      <w:start w:val="1"/>
      <w:numFmt w:val="lowerLetter"/>
      <w:lvlText w:val="%5."/>
      <w:lvlJc w:val="left"/>
      <w:pPr>
        <w:tabs>
          <w:tab w:val="num" w:pos="3600"/>
        </w:tabs>
        <w:ind w:left="3600" w:hanging="360"/>
      </w:pPr>
    </w:lvl>
    <w:lvl w:ilvl="5" w:tplc="3A5064C4" w:tentative="1">
      <w:start w:val="1"/>
      <w:numFmt w:val="lowerRoman"/>
      <w:lvlText w:val="%6."/>
      <w:lvlJc w:val="right"/>
      <w:pPr>
        <w:tabs>
          <w:tab w:val="num" w:pos="4320"/>
        </w:tabs>
        <w:ind w:left="4320" w:hanging="180"/>
      </w:pPr>
    </w:lvl>
    <w:lvl w:ilvl="6" w:tplc="103AC75E" w:tentative="1">
      <w:start w:val="1"/>
      <w:numFmt w:val="decimal"/>
      <w:lvlText w:val="%7."/>
      <w:lvlJc w:val="left"/>
      <w:pPr>
        <w:tabs>
          <w:tab w:val="num" w:pos="5040"/>
        </w:tabs>
        <w:ind w:left="5040" w:hanging="360"/>
      </w:pPr>
    </w:lvl>
    <w:lvl w:ilvl="7" w:tplc="1136B4B6" w:tentative="1">
      <w:start w:val="1"/>
      <w:numFmt w:val="lowerLetter"/>
      <w:lvlText w:val="%8."/>
      <w:lvlJc w:val="left"/>
      <w:pPr>
        <w:tabs>
          <w:tab w:val="num" w:pos="5760"/>
        </w:tabs>
        <w:ind w:left="5760" w:hanging="360"/>
      </w:pPr>
    </w:lvl>
    <w:lvl w:ilvl="8" w:tplc="1D3CFA6A" w:tentative="1">
      <w:start w:val="1"/>
      <w:numFmt w:val="lowerRoman"/>
      <w:lvlText w:val="%9."/>
      <w:lvlJc w:val="right"/>
      <w:pPr>
        <w:tabs>
          <w:tab w:val="num" w:pos="6480"/>
        </w:tabs>
        <w:ind w:left="6480" w:hanging="180"/>
      </w:pPr>
    </w:lvl>
  </w:abstractNum>
  <w:abstractNum w:abstractNumId="2" w15:restartNumberingAfterBreak="0">
    <w:nsid w:val="1A887B82"/>
    <w:multiLevelType w:val="hybridMultilevel"/>
    <w:tmpl w:val="9DCADFE2"/>
    <w:lvl w:ilvl="0" w:tplc="4538C8D8">
      <w:start w:val="1"/>
      <w:numFmt w:val="decimal"/>
      <w:lvlText w:val="%1."/>
      <w:lvlJc w:val="left"/>
      <w:pPr>
        <w:tabs>
          <w:tab w:val="num" w:pos="360"/>
        </w:tabs>
        <w:ind w:left="360" w:hanging="360"/>
      </w:pPr>
      <w:rPr>
        <w:rFonts w:ascii="Tahoma" w:hAnsi="Tahoma" w:cs="Tahoma" w:hint="default"/>
        <w:b/>
        <w:sz w:val="22"/>
        <w:szCs w:val="22"/>
      </w:rPr>
    </w:lvl>
    <w:lvl w:ilvl="1" w:tplc="7DA80D98" w:tentative="1">
      <w:start w:val="1"/>
      <w:numFmt w:val="lowerLetter"/>
      <w:lvlText w:val="%2."/>
      <w:lvlJc w:val="left"/>
      <w:pPr>
        <w:tabs>
          <w:tab w:val="num" w:pos="1440"/>
        </w:tabs>
        <w:ind w:left="1440" w:hanging="360"/>
      </w:pPr>
    </w:lvl>
    <w:lvl w:ilvl="2" w:tplc="E62019A2" w:tentative="1">
      <w:start w:val="1"/>
      <w:numFmt w:val="lowerRoman"/>
      <w:lvlText w:val="%3."/>
      <w:lvlJc w:val="right"/>
      <w:pPr>
        <w:tabs>
          <w:tab w:val="num" w:pos="2160"/>
        </w:tabs>
        <w:ind w:left="2160" w:hanging="180"/>
      </w:pPr>
    </w:lvl>
    <w:lvl w:ilvl="3" w:tplc="C3728A84" w:tentative="1">
      <w:start w:val="1"/>
      <w:numFmt w:val="decimal"/>
      <w:lvlText w:val="%4."/>
      <w:lvlJc w:val="left"/>
      <w:pPr>
        <w:tabs>
          <w:tab w:val="num" w:pos="2880"/>
        </w:tabs>
        <w:ind w:left="2880" w:hanging="360"/>
      </w:pPr>
    </w:lvl>
    <w:lvl w:ilvl="4" w:tplc="73E6B9DA" w:tentative="1">
      <w:start w:val="1"/>
      <w:numFmt w:val="lowerLetter"/>
      <w:lvlText w:val="%5."/>
      <w:lvlJc w:val="left"/>
      <w:pPr>
        <w:tabs>
          <w:tab w:val="num" w:pos="3600"/>
        </w:tabs>
        <w:ind w:left="3600" w:hanging="360"/>
      </w:pPr>
    </w:lvl>
    <w:lvl w:ilvl="5" w:tplc="839218B6" w:tentative="1">
      <w:start w:val="1"/>
      <w:numFmt w:val="lowerRoman"/>
      <w:lvlText w:val="%6."/>
      <w:lvlJc w:val="right"/>
      <w:pPr>
        <w:tabs>
          <w:tab w:val="num" w:pos="4320"/>
        </w:tabs>
        <w:ind w:left="4320" w:hanging="180"/>
      </w:pPr>
    </w:lvl>
    <w:lvl w:ilvl="6" w:tplc="450431B4" w:tentative="1">
      <w:start w:val="1"/>
      <w:numFmt w:val="decimal"/>
      <w:lvlText w:val="%7."/>
      <w:lvlJc w:val="left"/>
      <w:pPr>
        <w:tabs>
          <w:tab w:val="num" w:pos="5040"/>
        </w:tabs>
        <w:ind w:left="5040" w:hanging="360"/>
      </w:pPr>
    </w:lvl>
    <w:lvl w:ilvl="7" w:tplc="5484AFA6" w:tentative="1">
      <w:start w:val="1"/>
      <w:numFmt w:val="lowerLetter"/>
      <w:lvlText w:val="%8."/>
      <w:lvlJc w:val="left"/>
      <w:pPr>
        <w:tabs>
          <w:tab w:val="num" w:pos="5760"/>
        </w:tabs>
        <w:ind w:left="5760" w:hanging="360"/>
      </w:pPr>
    </w:lvl>
    <w:lvl w:ilvl="8" w:tplc="E69EBA8A" w:tentative="1">
      <w:start w:val="1"/>
      <w:numFmt w:val="lowerRoman"/>
      <w:lvlText w:val="%9."/>
      <w:lvlJc w:val="right"/>
      <w:pPr>
        <w:tabs>
          <w:tab w:val="num" w:pos="6480"/>
        </w:tabs>
        <w:ind w:left="6480" w:hanging="180"/>
      </w:pPr>
    </w:lvl>
  </w:abstractNum>
  <w:abstractNum w:abstractNumId="3" w15:restartNumberingAfterBreak="0">
    <w:nsid w:val="1CBF0587"/>
    <w:multiLevelType w:val="hybridMultilevel"/>
    <w:tmpl w:val="7C6E0AD8"/>
    <w:lvl w:ilvl="0" w:tplc="778C9DF8">
      <w:start w:val="1"/>
      <w:numFmt w:val="decimal"/>
      <w:lvlText w:val="%1."/>
      <w:lvlJc w:val="left"/>
      <w:pPr>
        <w:tabs>
          <w:tab w:val="num" w:pos="360"/>
        </w:tabs>
        <w:ind w:left="360" w:hanging="360"/>
      </w:pPr>
      <w:rPr>
        <w:b/>
      </w:rPr>
    </w:lvl>
    <w:lvl w:ilvl="1" w:tplc="AD065E12" w:tentative="1">
      <w:start w:val="1"/>
      <w:numFmt w:val="lowerLetter"/>
      <w:lvlText w:val="%2."/>
      <w:lvlJc w:val="left"/>
      <w:pPr>
        <w:tabs>
          <w:tab w:val="num" w:pos="1440"/>
        </w:tabs>
        <w:ind w:left="1440" w:hanging="360"/>
      </w:pPr>
    </w:lvl>
    <w:lvl w:ilvl="2" w:tplc="4198D8F2" w:tentative="1">
      <w:start w:val="1"/>
      <w:numFmt w:val="lowerRoman"/>
      <w:lvlText w:val="%3."/>
      <w:lvlJc w:val="right"/>
      <w:pPr>
        <w:tabs>
          <w:tab w:val="num" w:pos="2160"/>
        </w:tabs>
        <w:ind w:left="2160" w:hanging="180"/>
      </w:pPr>
    </w:lvl>
    <w:lvl w:ilvl="3" w:tplc="660C7420" w:tentative="1">
      <w:start w:val="1"/>
      <w:numFmt w:val="decimal"/>
      <w:lvlText w:val="%4."/>
      <w:lvlJc w:val="left"/>
      <w:pPr>
        <w:tabs>
          <w:tab w:val="num" w:pos="2880"/>
        </w:tabs>
        <w:ind w:left="2880" w:hanging="360"/>
      </w:pPr>
    </w:lvl>
    <w:lvl w:ilvl="4" w:tplc="69E623BE" w:tentative="1">
      <w:start w:val="1"/>
      <w:numFmt w:val="lowerLetter"/>
      <w:lvlText w:val="%5."/>
      <w:lvlJc w:val="left"/>
      <w:pPr>
        <w:tabs>
          <w:tab w:val="num" w:pos="3600"/>
        </w:tabs>
        <w:ind w:left="3600" w:hanging="360"/>
      </w:pPr>
    </w:lvl>
    <w:lvl w:ilvl="5" w:tplc="A9860F02" w:tentative="1">
      <w:start w:val="1"/>
      <w:numFmt w:val="lowerRoman"/>
      <w:lvlText w:val="%6."/>
      <w:lvlJc w:val="right"/>
      <w:pPr>
        <w:tabs>
          <w:tab w:val="num" w:pos="4320"/>
        </w:tabs>
        <w:ind w:left="4320" w:hanging="180"/>
      </w:pPr>
    </w:lvl>
    <w:lvl w:ilvl="6" w:tplc="03F4E856" w:tentative="1">
      <w:start w:val="1"/>
      <w:numFmt w:val="decimal"/>
      <w:lvlText w:val="%7."/>
      <w:lvlJc w:val="left"/>
      <w:pPr>
        <w:tabs>
          <w:tab w:val="num" w:pos="5040"/>
        </w:tabs>
        <w:ind w:left="5040" w:hanging="360"/>
      </w:pPr>
    </w:lvl>
    <w:lvl w:ilvl="7" w:tplc="CCBCF144" w:tentative="1">
      <w:start w:val="1"/>
      <w:numFmt w:val="lowerLetter"/>
      <w:lvlText w:val="%8."/>
      <w:lvlJc w:val="left"/>
      <w:pPr>
        <w:tabs>
          <w:tab w:val="num" w:pos="5760"/>
        </w:tabs>
        <w:ind w:left="5760" w:hanging="360"/>
      </w:pPr>
    </w:lvl>
    <w:lvl w:ilvl="8" w:tplc="3DA2D744" w:tentative="1">
      <w:start w:val="1"/>
      <w:numFmt w:val="lowerRoman"/>
      <w:lvlText w:val="%9."/>
      <w:lvlJc w:val="right"/>
      <w:pPr>
        <w:tabs>
          <w:tab w:val="num" w:pos="6480"/>
        </w:tabs>
        <w:ind w:left="6480" w:hanging="180"/>
      </w:pPr>
    </w:lvl>
  </w:abstractNum>
  <w:abstractNum w:abstractNumId="4" w15:restartNumberingAfterBreak="0">
    <w:nsid w:val="49F75677"/>
    <w:multiLevelType w:val="hybridMultilevel"/>
    <w:tmpl w:val="C6F63F3C"/>
    <w:lvl w:ilvl="0" w:tplc="4B22C00C">
      <w:start w:val="1"/>
      <w:numFmt w:val="decimal"/>
      <w:lvlText w:val="%1."/>
      <w:lvlJc w:val="left"/>
      <w:pPr>
        <w:tabs>
          <w:tab w:val="num" w:pos="360"/>
        </w:tabs>
        <w:ind w:left="360" w:hanging="360"/>
      </w:pPr>
      <w:rPr>
        <w:rFonts w:ascii="Tahoma" w:hAnsi="Tahoma" w:cs="Tahoma" w:hint="default"/>
        <w:b/>
        <w:sz w:val="22"/>
        <w:szCs w:val="22"/>
      </w:rPr>
    </w:lvl>
    <w:lvl w:ilvl="1" w:tplc="06460180" w:tentative="1">
      <w:start w:val="1"/>
      <w:numFmt w:val="lowerLetter"/>
      <w:lvlText w:val="%2."/>
      <w:lvlJc w:val="left"/>
      <w:pPr>
        <w:tabs>
          <w:tab w:val="num" w:pos="1440"/>
        </w:tabs>
        <w:ind w:left="1440" w:hanging="360"/>
      </w:pPr>
    </w:lvl>
    <w:lvl w:ilvl="2" w:tplc="D51C17FE" w:tentative="1">
      <w:start w:val="1"/>
      <w:numFmt w:val="lowerRoman"/>
      <w:lvlText w:val="%3."/>
      <w:lvlJc w:val="right"/>
      <w:pPr>
        <w:tabs>
          <w:tab w:val="num" w:pos="2160"/>
        </w:tabs>
        <w:ind w:left="2160" w:hanging="180"/>
      </w:pPr>
    </w:lvl>
    <w:lvl w:ilvl="3" w:tplc="E43A41DA" w:tentative="1">
      <w:start w:val="1"/>
      <w:numFmt w:val="decimal"/>
      <w:lvlText w:val="%4."/>
      <w:lvlJc w:val="left"/>
      <w:pPr>
        <w:tabs>
          <w:tab w:val="num" w:pos="2880"/>
        </w:tabs>
        <w:ind w:left="2880" w:hanging="360"/>
      </w:pPr>
    </w:lvl>
    <w:lvl w:ilvl="4" w:tplc="B728FE58" w:tentative="1">
      <w:start w:val="1"/>
      <w:numFmt w:val="lowerLetter"/>
      <w:lvlText w:val="%5."/>
      <w:lvlJc w:val="left"/>
      <w:pPr>
        <w:tabs>
          <w:tab w:val="num" w:pos="3600"/>
        </w:tabs>
        <w:ind w:left="3600" w:hanging="360"/>
      </w:pPr>
    </w:lvl>
    <w:lvl w:ilvl="5" w:tplc="FC7CA5DC" w:tentative="1">
      <w:start w:val="1"/>
      <w:numFmt w:val="lowerRoman"/>
      <w:lvlText w:val="%6."/>
      <w:lvlJc w:val="right"/>
      <w:pPr>
        <w:tabs>
          <w:tab w:val="num" w:pos="4320"/>
        </w:tabs>
        <w:ind w:left="4320" w:hanging="180"/>
      </w:pPr>
    </w:lvl>
    <w:lvl w:ilvl="6" w:tplc="65CE0888" w:tentative="1">
      <w:start w:val="1"/>
      <w:numFmt w:val="decimal"/>
      <w:lvlText w:val="%7."/>
      <w:lvlJc w:val="left"/>
      <w:pPr>
        <w:tabs>
          <w:tab w:val="num" w:pos="5040"/>
        </w:tabs>
        <w:ind w:left="5040" w:hanging="360"/>
      </w:pPr>
    </w:lvl>
    <w:lvl w:ilvl="7" w:tplc="9A24DA3E" w:tentative="1">
      <w:start w:val="1"/>
      <w:numFmt w:val="lowerLetter"/>
      <w:lvlText w:val="%8."/>
      <w:lvlJc w:val="left"/>
      <w:pPr>
        <w:tabs>
          <w:tab w:val="num" w:pos="5760"/>
        </w:tabs>
        <w:ind w:left="5760" w:hanging="360"/>
      </w:pPr>
    </w:lvl>
    <w:lvl w:ilvl="8" w:tplc="22B86F8A" w:tentative="1">
      <w:start w:val="1"/>
      <w:numFmt w:val="lowerRoman"/>
      <w:lvlText w:val="%9."/>
      <w:lvlJc w:val="right"/>
      <w:pPr>
        <w:tabs>
          <w:tab w:val="num" w:pos="6480"/>
        </w:tabs>
        <w:ind w:left="6480" w:hanging="180"/>
      </w:pPr>
    </w:lvl>
  </w:abstractNum>
  <w:abstractNum w:abstractNumId="5" w15:restartNumberingAfterBreak="0">
    <w:nsid w:val="4B9C70BF"/>
    <w:multiLevelType w:val="hybridMultilevel"/>
    <w:tmpl w:val="4EF0DBCE"/>
    <w:lvl w:ilvl="0" w:tplc="ED94CF34">
      <w:start w:val="1"/>
      <w:numFmt w:val="decimal"/>
      <w:lvlText w:val="%1."/>
      <w:lvlJc w:val="left"/>
      <w:pPr>
        <w:tabs>
          <w:tab w:val="num" w:pos="360"/>
        </w:tabs>
        <w:ind w:left="360" w:hanging="360"/>
      </w:pPr>
      <w:rPr>
        <w:b/>
      </w:rPr>
    </w:lvl>
    <w:lvl w:ilvl="1" w:tplc="79C612C6">
      <w:start w:val="1"/>
      <w:numFmt w:val="decimal"/>
      <w:lvlText w:val="%2."/>
      <w:lvlJc w:val="left"/>
      <w:pPr>
        <w:tabs>
          <w:tab w:val="num" w:pos="1440"/>
        </w:tabs>
        <w:ind w:left="1440" w:hanging="360"/>
      </w:pPr>
      <w:rPr>
        <w:b/>
      </w:rPr>
    </w:lvl>
    <w:lvl w:ilvl="2" w:tplc="79BEDD22" w:tentative="1">
      <w:start w:val="1"/>
      <w:numFmt w:val="lowerRoman"/>
      <w:lvlText w:val="%3."/>
      <w:lvlJc w:val="right"/>
      <w:pPr>
        <w:tabs>
          <w:tab w:val="num" w:pos="2160"/>
        </w:tabs>
        <w:ind w:left="2160" w:hanging="180"/>
      </w:pPr>
    </w:lvl>
    <w:lvl w:ilvl="3" w:tplc="075A5B2A">
      <w:start w:val="1"/>
      <w:numFmt w:val="decimal"/>
      <w:lvlText w:val="%4."/>
      <w:lvlJc w:val="left"/>
      <w:pPr>
        <w:tabs>
          <w:tab w:val="num" w:pos="2880"/>
        </w:tabs>
        <w:ind w:left="2880" w:hanging="360"/>
      </w:pPr>
    </w:lvl>
    <w:lvl w:ilvl="4" w:tplc="B85E8008" w:tentative="1">
      <w:start w:val="1"/>
      <w:numFmt w:val="lowerLetter"/>
      <w:lvlText w:val="%5."/>
      <w:lvlJc w:val="left"/>
      <w:pPr>
        <w:tabs>
          <w:tab w:val="num" w:pos="3600"/>
        </w:tabs>
        <w:ind w:left="3600" w:hanging="360"/>
      </w:pPr>
    </w:lvl>
    <w:lvl w:ilvl="5" w:tplc="2A4E4732" w:tentative="1">
      <w:start w:val="1"/>
      <w:numFmt w:val="lowerRoman"/>
      <w:lvlText w:val="%6."/>
      <w:lvlJc w:val="right"/>
      <w:pPr>
        <w:tabs>
          <w:tab w:val="num" w:pos="4320"/>
        </w:tabs>
        <w:ind w:left="4320" w:hanging="180"/>
      </w:pPr>
    </w:lvl>
    <w:lvl w:ilvl="6" w:tplc="C6600EBC" w:tentative="1">
      <w:start w:val="1"/>
      <w:numFmt w:val="decimal"/>
      <w:lvlText w:val="%7."/>
      <w:lvlJc w:val="left"/>
      <w:pPr>
        <w:tabs>
          <w:tab w:val="num" w:pos="5040"/>
        </w:tabs>
        <w:ind w:left="5040" w:hanging="360"/>
      </w:pPr>
    </w:lvl>
    <w:lvl w:ilvl="7" w:tplc="85C8EE4E" w:tentative="1">
      <w:start w:val="1"/>
      <w:numFmt w:val="lowerLetter"/>
      <w:lvlText w:val="%8."/>
      <w:lvlJc w:val="left"/>
      <w:pPr>
        <w:tabs>
          <w:tab w:val="num" w:pos="5760"/>
        </w:tabs>
        <w:ind w:left="5760" w:hanging="360"/>
      </w:pPr>
    </w:lvl>
    <w:lvl w:ilvl="8" w:tplc="EBF80FC4" w:tentative="1">
      <w:start w:val="1"/>
      <w:numFmt w:val="lowerRoman"/>
      <w:lvlText w:val="%9."/>
      <w:lvlJc w:val="right"/>
      <w:pPr>
        <w:tabs>
          <w:tab w:val="num" w:pos="6480"/>
        </w:tabs>
        <w:ind w:left="6480" w:hanging="180"/>
      </w:pPr>
    </w:lvl>
  </w:abstractNum>
  <w:abstractNum w:abstractNumId="6" w15:restartNumberingAfterBreak="0">
    <w:nsid w:val="63D073CE"/>
    <w:multiLevelType w:val="hybridMultilevel"/>
    <w:tmpl w:val="10D88DB6"/>
    <w:lvl w:ilvl="0" w:tplc="BCFA4D82">
      <w:start w:val="1"/>
      <w:numFmt w:val="decimal"/>
      <w:lvlText w:val="%1."/>
      <w:lvlJc w:val="left"/>
      <w:pPr>
        <w:ind w:left="540" w:hanging="360"/>
      </w:pPr>
    </w:lvl>
    <w:lvl w:ilvl="1" w:tplc="E09C7688" w:tentative="1">
      <w:start w:val="1"/>
      <w:numFmt w:val="lowerLetter"/>
      <w:lvlText w:val="%2."/>
      <w:lvlJc w:val="left"/>
      <w:pPr>
        <w:ind w:left="1260" w:hanging="360"/>
      </w:pPr>
    </w:lvl>
    <w:lvl w:ilvl="2" w:tplc="D730FC70" w:tentative="1">
      <w:start w:val="1"/>
      <w:numFmt w:val="lowerRoman"/>
      <w:lvlText w:val="%3."/>
      <w:lvlJc w:val="right"/>
      <w:pPr>
        <w:ind w:left="1980" w:hanging="180"/>
      </w:pPr>
    </w:lvl>
    <w:lvl w:ilvl="3" w:tplc="EAC4271A" w:tentative="1">
      <w:start w:val="1"/>
      <w:numFmt w:val="decimal"/>
      <w:lvlText w:val="%4."/>
      <w:lvlJc w:val="left"/>
      <w:pPr>
        <w:ind w:left="2700" w:hanging="360"/>
      </w:pPr>
    </w:lvl>
    <w:lvl w:ilvl="4" w:tplc="6EE48008" w:tentative="1">
      <w:start w:val="1"/>
      <w:numFmt w:val="lowerLetter"/>
      <w:lvlText w:val="%5."/>
      <w:lvlJc w:val="left"/>
      <w:pPr>
        <w:ind w:left="3420" w:hanging="360"/>
      </w:pPr>
    </w:lvl>
    <w:lvl w:ilvl="5" w:tplc="1AC0A04A" w:tentative="1">
      <w:start w:val="1"/>
      <w:numFmt w:val="lowerRoman"/>
      <w:lvlText w:val="%6."/>
      <w:lvlJc w:val="right"/>
      <w:pPr>
        <w:ind w:left="4140" w:hanging="180"/>
      </w:pPr>
    </w:lvl>
    <w:lvl w:ilvl="6" w:tplc="AB94FA12" w:tentative="1">
      <w:start w:val="1"/>
      <w:numFmt w:val="decimal"/>
      <w:lvlText w:val="%7."/>
      <w:lvlJc w:val="left"/>
      <w:pPr>
        <w:ind w:left="4860" w:hanging="360"/>
      </w:pPr>
    </w:lvl>
    <w:lvl w:ilvl="7" w:tplc="416AD9A0" w:tentative="1">
      <w:start w:val="1"/>
      <w:numFmt w:val="lowerLetter"/>
      <w:lvlText w:val="%8."/>
      <w:lvlJc w:val="left"/>
      <w:pPr>
        <w:ind w:left="5580" w:hanging="360"/>
      </w:pPr>
    </w:lvl>
    <w:lvl w:ilvl="8" w:tplc="4ADC5984" w:tentative="1">
      <w:start w:val="1"/>
      <w:numFmt w:val="lowerRoman"/>
      <w:lvlText w:val="%9."/>
      <w:lvlJc w:val="right"/>
      <w:pPr>
        <w:ind w:left="6300" w:hanging="180"/>
      </w:pPr>
    </w:lvl>
  </w:abstractNum>
  <w:num w:numId="1" w16cid:durableId="335151483">
    <w:abstractNumId w:val="0"/>
  </w:num>
  <w:num w:numId="2" w16cid:durableId="517696769">
    <w:abstractNumId w:val="5"/>
  </w:num>
  <w:num w:numId="3" w16cid:durableId="2089767299">
    <w:abstractNumId w:val="4"/>
  </w:num>
  <w:num w:numId="4" w16cid:durableId="1232424678">
    <w:abstractNumId w:val="2"/>
  </w:num>
  <w:num w:numId="5" w16cid:durableId="336348237">
    <w:abstractNumId w:val="1"/>
  </w:num>
  <w:num w:numId="6" w16cid:durableId="1864324951">
    <w:abstractNumId w:val="3"/>
  </w:num>
  <w:num w:numId="7" w16cid:durableId="692730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69"/>
    <w:rsid w:val="00026F42"/>
    <w:rsid w:val="00050047"/>
    <w:rsid w:val="000576FE"/>
    <w:rsid w:val="00063FF0"/>
    <w:rsid w:val="00070CB0"/>
    <w:rsid w:val="00077534"/>
    <w:rsid w:val="00090F26"/>
    <w:rsid w:val="000A0146"/>
    <w:rsid w:val="000F2648"/>
    <w:rsid w:val="00115FF6"/>
    <w:rsid w:val="001277CF"/>
    <w:rsid w:val="00156823"/>
    <w:rsid w:val="00167EC9"/>
    <w:rsid w:val="00193C0D"/>
    <w:rsid w:val="001D6387"/>
    <w:rsid w:val="001E60F3"/>
    <w:rsid w:val="001F653A"/>
    <w:rsid w:val="002060C2"/>
    <w:rsid w:val="00235368"/>
    <w:rsid w:val="0025123A"/>
    <w:rsid w:val="002565CD"/>
    <w:rsid w:val="00257397"/>
    <w:rsid w:val="00265D5A"/>
    <w:rsid w:val="00292F9C"/>
    <w:rsid w:val="002A27B9"/>
    <w:rsid w:val="002D3820"/>
    <w:rsid w:val="002D6FA8"/>
    <w:rsid w:val="00306607"/>
    <w:rsid w:val="0031684E"/>
    <w:rsid w:val="0032121E"/>
    <w:rsid w:val="00333E46"/>
    <w:rsid w:val="0035159A"/>
    <w:rsid w:val="003866D1"/>
    <w:rsid w:val="00395486"/>
    <w:rsid w:val="003A21AD"/>
    <w:rsid w:val="003B58D8"/>
    <w:rsid w:val="003D00BC"/>
    <w:rsid w:val="00420DF9"/>
    <w:rsid w:val="00423E3E"/>
    <w:rsid w:val="00442D55"/>
    <w:rsid w:val="00442E45"/>
    <w:rsid w:val="0045101D"/>
    <w:rsid w:val="00470D21"/>
    <w:rsid w:val="0049671F"/>
    <w:rsid w:val="004C2928"/>
    <w:rsid w:val="004E1E9B"/>
    <w:rsid w:val="00502485"/>
    <w:rsid w:val="00536770"/>
    <w:rsid w:val="00574109"/>
    <w:rsid w:val="005A17F1"/>
    <w:rsid w:val="005A3D53"/>
    <w:rsid w:val="005C7B4D"/>
    <w:rsid w:val="005D14C0"/>
    <w:rsid w:val="005E41BC"/>
    <w:rsid w:val="005E6753"/>
    <w:rsid w:val="005F02DF"/>
    <w:rsid w:val="00603B6B"/>
    <w:rsid w:val="00626060"/>
    <w:rsid w:val="0067739F"/>
    <w:rsid w:val="006B3C7D"/>
    <w:rsid w:val="006C5348"/>
    <w:rsid w:val="006E0AFB"/>
    <w:rsid w:val="006E28D2"/>
    <w:rsid w:val="006E6BB1"/>
    <w:rsid w:val="007042A6"/>
    <w:rsid w:val="00762421"/>
    <w:rsid w:val="00793FAA"/>
    <w:rsid w:val="00796A4F"/>
    <w:rsid w:val="007B6296"/>
    <w:rsid w:val="00817A80"/>
    <w:rsid w:val="00843AB3"/>
    <w:rsid w:val="00853AB1"/>
    <w:rsid w:val="00870AC8"/>
    <w:rsid w:val="0089360F"/>
    <w:rsid w:val="008A186F"/>
    <w:rsid w:val="008C1681"/>
    <w:rsid w:val="00916689"/>
    <w:rsid w:val="00940EAB"/>
    <w:rsid w:val="009602D5"/>
    <w:rsid w:val="009801E3"/>
    <w:rsid w:val="00A03326"/>
    <w:rsid w:val="00A113EF"/>
    <w:rsid w:val="00A21915"/>
    <w:rsid w:val="00A3200A"/>
    <w:rsid w:val="00A52B3F"/>
    <w:rsid w:val="00A57F4A"/>
    <w:rsid w:val="00A712EF"/>
    <w:rsid w:val="00A75E2E"/>
    <w:rsid w:val="00A83221"/>
    <w:rsid w:val="00AC4C32"/>
    <w:rsid w:val="00AC580C"/>
    <w:rsid w:val="00AE177D"/>
    <w:rsid w:val="00B74AEE"/>
    <w:rsid w:val="00B854B9"/>
    <w:rsid w:val="00BA298C"/>
    <w:rsid w:val="00BC5DD4"/>
    <w:rsid w:val="00BD6147"/>
    <w:rsid w:val="00BF52B6"/>
    <w:rsid w:val="00C54E26"/>
    <w:rsid w:val="00CC6288"/>
    <w:rsid w:val="00CD3DF2"/>
    <w:rsid w:val="00CD7665"/>
    <w:rsid w:val="00CE0110"/>
    <w:rsid w:val="00D32890"/>
    <w:rsid w:val="00D44F62"/>
    <w:rsid w:val="00D45DAD"/>
    <w:rsid w:val="00D7002F"/>
    <w:rsid w:val="00DB7362"/>
    <w:rsid w:val="00DF7E62"/>
    <w:rsid w:val="00DF7EB1"/>
    <w:rsid w:val="00E31569"/>
    <w:rsid w:val="00E45147"/>
    <w:rsid w:val="00E506EF"/>
    <w:rsid w:val="00ED6AC3"/>
    <w:rsid w:val="00EE74E7"/>
    <w:rsid w:val="00EF0F68"/>
    <w:rsid w:val="00F14B57"/>
    <w:rsid w:val="00F27374"/>
    <w:rsid w:val="00F47E4F"/>
    <w:rsid w:val="00F55D66"/>
    <w:rsid w:val="00FA41E9"/>
    <w:rsid w:val="00FA7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6AE8D"/>
  <w15:chartTrackingRefBased/>
  <w15:docId w15:val="{C9197992-BF16-48A5-9B6F-9066A633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62"/>
    <w:rPr>
      <w:sz w:val="24"/>
      <w:szCs w:val="24"/>
    </w:rPr>
  </w:style>
  <w:style w:type="paragraph" w:styleId="Ttulo1">
    <w:name w:val="heading 1"/>
    <w:basedOn w:val="Normal"/>
    <w:next w:val="Normal"/>
    <w:link w:val="Ttulo1Char"/>
    <w:qFormat/>
    <w:rsid w:val="00F14B57"/>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semiHidden/>
    <w:unhideWhenUsed/>
    <w:qFormat/>
    <w:rsid w:val="006C5348"/>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nhideWhenUsed/>
    <w:qFormat/>
    <w:rsid w:val="00FA7098"/>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9"/>
    <w:qFormat/>
    <w:rsid w:val="006B3C7D"/>
    <w:pPr>
      <w:keepNext/>
      <w:keepLines/>
      <w:spacing w:before="200"/>
      <w:outlineLvl w:val="3"/>
    </w:pPr>
    <w:rPr>
      <w:rFonts w:ascii="Cambria" w:hAnsi="Cambria" w:cs="Cambria"/>
      <w:b/>
      <w:bCs/>
      <w:i/>
      <w:iCs/>
      <w:color w:val="4F81BD"/>
      <w:sz w:val="22"/>
      <w:szCs w:val="22"/>
      <w:lang w:eastAsia="en-US"/>
    </w:rPr>
  </w:style>
  <w:style w:type="paragraph" w:styleId="Ttulo7">
    <w:name w:val="heading 7"/>
    <w:basedOn w:val="Normal"/>
    <w:next w:val="Normal"/>
    <w:link w:val="Ttulo7Char"/>
    <w:semiHidden/>
    <w:unhideWhenUsed/>
    <w:qFormat/>
    <w:rsid w:val="00F14B5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1569"/>
    <w:pPr>
      <w:tabs>
        <w:tab w:val="center" w:pos="4252"/>
        <w:tab w:val="right" w:pos="8504"/>
      </w:tabs>
    </w:pPr>
  </w:style>
  <w:style w:type="paragraph" w:styleId="Rodap">
    <w:name w:val="footer"/>
    <w:basedOn w:val="Normal"/>
    <w:rsid w:val="00E31569"/>
    <w:pPr>
      <w:tabs>
        <w:tab w:val="center" w:pos="4252"/>
        <w:tab w:val="right" w:pos="8504"/>
      </w:tabs>
    </w:pPr>
  </w:style>
  <w:style w:type="table" w:styleId="Tabelacomgrade">
    <w:name w:val="Table Grid"/>
    <w:basedOn w:val="Tabelanormal"/>
    <w:rsid w:val="0025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65CD"/>
    <w:rPr>
      <w:color w:val="0000FF"/>
      <w:u w:val="single"/>
    </w:rPr>
  </w:style>
  <w:style w:type="paragraph" w:styleId="Textodebalo">
    <w:name w:val="Balloon Text"/>
    <w:basedOn w:val="Normal"/>
    <w:semiHidden/>
    <w:rsid w:val="00A57F4A"/>
    <w:rPr>
      <w:rFonts w:ascii="Tahoma" w:hAnsi="Tahoma" w:cs="Tahoma"/>
      <w:sz w:val="16"/>
      <w:szCs w:val="16"/>
    </w:rPr>
  </w:style>
  <w:style w:type="paragraph" w:styleId="Corpodetexto">
    <w:name w:val="Body Text"/>
    <w:basedOn w:val="Normal"/>
    <w:link w:val="CorpodetextoChar"/>
    <w:rsid w:val="00D44F62"/>
    <w:pPr>
      <w:jc w:val="both"/>
    </w:pPr>
    <w:rPr>
      <w:rFonts w:ascii="Arial" w:hAnsi="Arial"/>
      <w:szCs w:val="20"/>
    </w:rPr>
  </w:style>
  <w:style w:type="paragraph" w:customStyle="1" w:styleId="textobase">
    <w:name w:val="textobase"/>
    <w:basedOn w:val="Normal"/>
    <w:rsid w:val="00D44F62"/>
    <w:pPr>
      <w:spacing w:before="100" w:beforeAutospacing="1" w:after="100" w:afterAutospacing="1"/>
    </w:pPr>
  </w:style>
  <w:style w:type="character" w:styleId="Nmerodepgina">
    <w:name w:val="page number"/>
    <w:basedOn w:val="Fontepargpadro"/>
    <w:rsid w:val="005F02DF"/>
  </w:style>
  <w:style w:type="paragraph" w:styleId="Recuodecorpodetexto">
    <w:name w:val="Body Text Indent"/>
    <w:basedOn w:val="Normal"/>
    <w:link w:val="RecuodecorpodetextoChar"/>
    <w:rsid w:val="006B3C7D"/>
    <w:pPr>
      <w:spacing w:after="120"/>
      <w:ind w:left="283"/>
    </w:pPr>
  </w:style>
  <w:style w:type="character" w:customStyle="1" w:styleId="RecuodecorpodetextoChar">
    <w:name w:val="Recuo de corpo de texto Char"/>
    <w:link w:val="Recuodecorpodetexto"/>
    <w:rsid w:val="006B3C7D"/>
    <w:rPr>
      <w:sz w:val="24"/>
      <w:szCs w:val="24"/>
    </w:rPr>
  </w:style>
  <w:style w:type="paragraph" w:styleId="Recuodecorpodetexto2">
    <w:name w:val="Body Text Indent 2"/>
    <w:basedOn w:val="Normal"/>
    <w:link w:val="Recuodecorpodetexto2Char"/>
    <w:rsid w:val="006B3C7D"/>
    <w:pPr>
      <w:spacing w:after="120" w:line="480" w:lineRule="auto"/>
      <w:ind w:left="283"/>
    </w:pPr>
  </w:style>
  <w:style w:type="character" w:customStyle="1" w:styleId="Recuodecorpodetexto2Char">
    <w:name w:val="Recuo de corpo de texto 2 Char"/>
    <w:link w:val="Recuodecorpodetexto2"/>
    <w:rsid w:val="006B3C7D"/>
    <w:rPr>
      <w:sz w:val="24"/>
      <w:szCs w:val="24"/>
    </w:rPr>
  </w:style>
  <w:style w:type="character" w:customStyle="1" w:styleId="Ttulo4Char">
    <w:name w:val="Título 4 Char"/>
    <w:link w:val="Ttulo4"/>
    <w:uiPriority w:val="99"/>
    <w:rsid w:val="006B3C7D"/>
    <w:rPr>
      <w:rFonts w:ascii="Cambria" w:hAnsi="Cambria" w:cs="Cambria"/>
      <w:b/>
      <w:bCs/>
      <w:i/>
      <w:iCs/>
      <w:color w:val="4F81BD"/>
      <w:sz w:val="22"/>
      <w:szCs w:val="22"/>
      <w:lang w:eastAsia="en-US"/>
    </w:rPr>
  </w:style>
  <w:style w:type="character" w:customStyle="1" w:styleId="Ttulo1Char">
    <w:name w:val="Título 1 Char"/>
    <w:link w:val="Ttulo1"/>
    <w:rsid w:val="00F14B57"/>
    <w:rPr>
      <w:rFonts w:ascii="Calibri Light" w:eastAsia="Times New Roman" w:hAnsi="Calibri Light" w:cs="Times New Roman"/>
      <w:b/>
      <w:bCs/>
      <w:kern w:val="32"/>
      <w:sz w:val="32"/>
      <w:szCs w:val="32"/>
    </w:rPr>
  </w:style>
  <w:style w:type="character" w:customStyle="1" w:styleId="Ttulo7Char">
    <w:name w:val="Título 7 Char"/>
    <w:link w:val="Ttulo7"/>
    <w:semiHidden/>
    <w:rsid w:val="00F14B57"/>
    <w:rPr>
      <w:rFonts w:ascii="Calibri" w:eastAsia="Times New Roman" w:hAnsi="Calibri" w:cs="Times New Roman"/>
      <w:sz w:val="24"/>
      <w:szCs w:val="24"/>
    </w:rPr>
  </w:style>
  <w:style w:type="character" w:customStyle="1" w:styleId="Ttulo2Char">
    <w:name w:val="Título 2 Char"/>
    <w:link w:val="Ttulo2"/>
    <w:semiHidden/>
    <w:rsid w:val="006C5348"/>
    <w:rPr>
      <w:rFonts w:ascii="Calibri Light" w:eastAsia="Times New Roman" w:hAnsi="Calibri Light" w:cs="Times New Roman"/>
      <w:b/>
      <w:bCs/>
      <w:i/>
      <w:iCs/>
      <w:sz w:val="28"/>
      <w:szCs w:val="28"/>
    </w:rPr>
  </w:style>
  <w:style w:type="paragraph" w:styleId="Ttulo">
    <w:name w:val="Title"/>
    <w:basedOn w:val="Normal"/>
    <w:link w:val="TtuloChar"/>
    <w:qFormat/>
    <w:rsid w:val="00470D21"/>
    <w:pPr>
      <w:jc w:val="center"/>
    </w:pPr>
    <w:rPr>
      <w:b/>
      <w:bCs/>
    </w:rPr>
  </w:style>
  <w:style w:type="character" w:customStyle="1" w:styleId="TtuloChar">
    <w:name w:val="Título Char"/>
    <w:link w:val="Ttulo"/>
    <w:rsid w:val="00470D21"/>
    <w:rPr>
      <w:b/>
      <w:bCs/>
      <w:sz w:val="24"/>
      <w:szCs w:val="24"/>
    </w:rPr>
  </w:style>
  <w:style w:type="paragraph" w:styleId="PargrafodaLista">
    <w:name w:val="List Paragraph"/>
    <w:basedOn w:val="Normal"/>
    <w:uiPriority w:val="34"/>
    <w:qFormat/>
    <w:rsid w:val="006E6BB1"/>
    <w:pPr>
      <w:ind w:left="708"/>
    </w:pPr>
  </w:style>
  <w:style w:type="character" w:customStyle="1" w:styleId="Ttulo3Char">
    <w:name w:val="Título 3 Char"/>
    <w:link w:val="Ttulo3"/>
    <w:rsid w:val="00FA7098"/>
    <w:rPr>
      <w:rFonts w:ascii="Calibri Light" w:eastAsia="Times New Roman" w:hAnsi="Calibri Light" w:cs="Times New Roman"/>
      <w:b/>
      <w:bCs/>
      <w:sz w:val="26"/>
      <w:szCs w:val="26"/>
    </w:rPr>
  </w:style>
  <w:style w:type="paragraph" w:styleId="Corpodetexto3">
    <w:name w:val="Body Text 3"/>
    <w:basedOn w:val="Normal"/>
    <w:link w:val="Corpodetexto3Char"/>
    <w:rsid w:val="00FA7098"/>
    <w:pPr>
      <w:spacing w:after="120"/>
    </w:pPr>
    <w:rPr>
      <w:sz w:val="16"/>
      <w:szCs w:val="16"/>
    </w:rPr>
  </w:style>
  <w:style w:type="character" w:customStyle="1" w:styleId="Corpodetexto3Char">
    <w:name w:val="Corpo de texto 3 Char"/>
    <w:link w:val="Corpodetexto3"/>
    <w:rsid w:val="00FA7098"/>
    <w:rPr>
      <w:sz w:val="16"/>
      <w:szCs w:val="16"/>
    </w:rPr>
  </w:style>
  <w:style w:type="paragraph" w:styleId="Recuodecorpodetexto3">
    <w:name w:val="Body Text Indent 3"/>
    <w:basedOn w:val="Normal"/>
    <w:link w:val="Recuodecorpodetexto3Char"/>
    <w:rsid w:val="00FA7098"/>
    <w:pPr>
      <w:spacing w:after="120"/>
      <w:ind w:left="283"/>
    </w:pPr>
    <w:rPr>
      <w:sz w:val="16"/>
      <w:szCs w:val="16"/>
    </w:rPr>
  </w:style>
  <w:style w:type="character" w:customStyle="1" w:styleId="Recuodecorpodetexto3Char">
    <w:name w:val="Recuo de corpo de texto 3 Char"/>
    <w:link w:val="Recuodecorpodetexto3"/>
    <w:rsid w:val="00FA7098"/>
    <w:rPr>
      <w:sz w:val="16"/>
      <w:szCs w:val="16"/>
    </w:rPr>
  </w:style>
  <w:style w:type="character" w:customStyle="1" w:styleId="CabealhoChar">
    <w:name w:val="Cabeçalho Char"/>
    <w:link w:val="Cabealho"/>
    <w:uiPriority w:val="99"/>
    <w:rsid w:val="00FA41E9"/>
    <w:rPr>
      <w:sz w:val="24"/>
      <w:szCs w:val="24"/>
    </w:rPr>
  </w:style>
  <w:style w:type="paragraph" w:customStyle="1" w:styleId="Default">
    <w:name w:val="Default"/>
    <w:rsid w:val="00FA41E9"/>
    <w:pPr>
      <w:autoSpaceDE w:val="0"/>
      <w:autoSpaceDN w:val="0"/>
      <w:adjustRightInd w:val="0"/>
    </w:pPr>
    <w:rPr>
      <w:rFonts w:ascii="Arial" w:eastAsia="Calibri" w:hAnsi="Arial" w:cs="Arial"/>
      <w:color w:val="000000"/>
      <w:sz w:val="24"/>
      <w:szCs w:val="24"/>
      <w:lang w:eastAsia="en-US"/>
    </w:rPr>
  </w:style>
  <w:style w:type="character" w:customStyle="1" w:styleId="CorpodetextoChar">
    <w:name w:val="Corpo de texto Char"/>
    <w:link w:val="Corpodetexto"/>
    <w:rsid w:val="00BC5DD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957</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Coordenadoria Legislativa</dc:creator>
  <cp:lastModifiedBy>Câmara Municipal da Estância Turística de São Roque</cp:lastModifiedBy>
  <cp:revision>3</cp:revision>
  <cp:lastPrinted>2017-05-30T14:49:00Z</cp:lastPrinted>
  <dcterms:created xsi:type="dcterms:W3CDTF">2024-08-01T19:46:00Z</dcterms:created>
  <dcterms:modified xsi:type="dcterms:W3CDTF">2024-08-12T19:04:00Z</dcterms:modified>
</cp:coreProperties>
</file>