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EEB1B" w14:textId="77777777" w:rsidR="009A5B3C" w:rsidRPr="00853F10" w:rsidRDefault="00000000" w:rsidP="00853F10">
      <w:pPr>
        <w:pStyle w:val="Corpodetexto3"/>
        <w:ind w:right="-51"/>
        <w:rPr>
          <w:rFonts w:cs="Arial"/>
          <w:szCs w:val="24"/>
        </w:rPr>
      </w:pPr>
      <w:r w:rsidRPr="00853F10">
        <w:rPr>
          <w:rFonts w:cs="Arial"/>
          <w:szCs w:val="24"/>
        </w:rPr>
        <w:t xml:space="preserve">COMISSÃO PERMANENTE DE </w:t>
      </w:r>
      <w:r w:rsidR="00C40751" w:rsidRPr="00853F10">
        <w:rPr>
          <w:rFonts w:cs="Arial"/>
          <w:szCs w:val="24"/>
        </w:rPr>
        <w:t>EDUCAÇÃO</w:t>
      </w:r>
      <w:r w:rsidR="00853F10" w:rsidRPr="00853F10">
        <w:rPr>
          <w:rFonts w:cs="Arial"/>
          <w:szCs w:val="24"/>
        </w:rPr>
        <w:t xml:space="preserve"> E</w:t>
      </w:r>
      <w:r w:rsidR="00C40751" w:rsidRPr="00853F10">
        <w:rPr>
          <w:rFonts w:cs="Arial"/>
          <w:szCs w:val="24"/>
        </w:rPr>
        <w:t xml:space="preserve"> CULTURA</w:t>
      </w:r>
    </w:p>
    <w:p w14:paraId="769E29BF" w14:textId="77777777" w:rsidR="009A5B3C" w:rsidRPr="00853F10" w:rsidRDefault="009A5B3C" w:rsidP="00505C98">
      <w:pPr>
        <w:pStyle w:val="Corpodetexto3"/>
        <w:ind w:right="-51"/>
        <w:rPr>
          <w:rFonts w:cs="Arial"/>
          <w:szCs w:val="24"/>
        </w:rPr>
      </w:pPr>
    </w:p>
    <w:p w14:paraId="2CB47468" w14:textId="77777777" w:rsidR="009A5B3C" w:rsidRPr="00853F10" w:rsidRDefault="00000000" w:rsidP="00505C98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853F10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2</w:t>
      </w:r>
      <w:r w:rsidRPr="00853F10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06/02/2025</w:t>
      </w:r>
    </w:p>
    <w:p w14:paraId="21E2828A" w14:textId="77777777" w:rsidR="009A5B3C" w:rsidRPr="00853F10" w:rsidRDefault="009A5B3C" w:rsidP="00505C98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09B6A9EC" w14:textId="77777777" w:rsidR="009A5B3C" w:rsidRPr="00853F10" w:rsidRDefault="00000000" w:rsidP="00505C98">
      <w:pPr>
        <w:jc w:val="both"/>
        <w:rPr>
          <w:rFonts w:ascii="Arial" w:hAnsi="Arial"/>
          <w:sz w:val="24"/>
          <w:szCs w:val="24"/>
        </w:rPr>
      </w:pPr>
      <w:r w:rsidRPr="00853F10">
        <w:rPr>
          <w:rFonts w:ascii="Arial" w:hAnsi="Arial"/>
          <w:b/>
          <w:sz w:val="24"/>
          <w:szCs w:val="24"/>
        </w:rPr>
        <w:t>Projeto de Lei Nº 5/2025-L</w:t>
      </w:r>
      <w:r w:rsidRPr="00853F10">
        <w:rPr>
          <w:rFonts w:ascii="Arial" w:hAnsi="Arial"/>
          <w:sz w:val="24"/>
          <w:szCs w:val="24"/>
        </w:rPr>
        <w:t xml:space="preserve">, </w:t>
      </w:r>
      <w:r w:rsidR="009E7E1B" w:rsidRPr="00853F10">
        <w:rPr>
          <w:rFonts w:ascii="Arial" w:hAnsi="Arial"/>
          <w:sz w:val="24"/>
          <w:szCs w:val="24"/>
        </w:rPr>
        <w:t xml:space="preserve">de </w:t>
      </w:r>
      <w:r w:rsidRPr="00853F10">
        <w:rPr>
          <w:rFonts w:ascii="Arial" w:hAnsi="Arial"/>
          <w:sz w:val="24"/>
          <w:szCs w:val="24"/>
        </w:rPr>
        <w:t xml:space="preserve">06/01/2025, de autoria </w:t>
      </w:r>
      <w:r w:rsidR="00970ED3" w:rsidRPr="00970ED3">
        <w:rPr>
          <w:rFonts w:ascii="Arial" w:hAnsi="Arial"/>
          <w:sz w:val="24"/>
          <w:szCs w:val="24"/>
        </w:rPr>
        <w:t xml:space="preserve">do(a) Vereador(a) </w:t>
      </w:r>
      <w:r w:rsidRPr="00853F10">
        <w:rPr>
          <w:rFonts w:ascii="Arial" w:hAnsi="Arial"/>
          <w:sz w:val="24"/>
          <w:szCs w:val="24"/>
        </w:rPr>
        <w:t xml:space="preserve">Guilherme Araujo Nunes.  </w:t>
      </w:r>
    </w:p>
    <w:p w14:paraId="3FA188A5" w14:textId="77777777" w:rsidR="009A5B3C" w:rsidRPr="00853F10" w:rsidRDefault="009A5B3C" w:rsidP="00505C98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3303E77A" w14:textId="77777777" w:rsidR="009A5B3C" w:rsidRPr="00853F10" w:rsidRDefault="00000000" w:rsidP="00505C98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caps/>
          <w:szCs w:val="24"/>
          <w:u w:val="none"/>
        </w:rPr>
        <w:t>Relator:</w:t>
      </w:r>
      <w:r w:rsidR="00B37817">
        <w:rPr>
          <w:rFonts w:cs="Arial"/>
          <w:caps/>
          <w:szCs w:val="24"/>
          <w:u w:val="none"/>
        </w:rPr>
        <w:t xml:space="preserve"> </w:t>
      </w:r>
      <w:r w:rsidRPr="00853F10">
        <w:rPr>
          <w:rFonts w:cs="Arial"/>
          <w:b w:val="0"/>
          <w:szCs w:val="24"/>
          <w:u w:val="none"/>
        </w:rPr>
        <w:t xml:space="preserve">Vereador </w:t>
      </w:r>
      <w:r w:rsidR="004C3AD4">
        <w:rPr>
          <w:rFonts w:cs="Arial"/>
          <w:b w:val="0"/>
          <w:szCs w:val="24"/>
          <w:u w:val="none"/>
        </w:rPr>
        <w:t>José Wellinton Oliveira Silva</w:t>
      </w:r>
      <w:r w:rsidRPr="00853F10">
        <w:rPr>
          <w:rFonts w:cs="Arial"/>
          <w:b w:val="0"/>
          <w:szCs w:val="24"/>
          <w:u w:val="none"/>
        </w:rPr>
        <w:t>.</w:t>
      </w:r>
    </w:p>
    <w:p w14:paraId="37D3FC60" w14:textId="77777777" w:rsidR="009A5B3C" w:rsidRPr="00853F10" w:rsidRDefault="009A5B3C" w:rsidP="00505C98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5A85CC89" w14:textId="77777777" w:rsidR="009A5B3C" w:rsidRPr="00853F10" w:rsidRDefault="00000000" w:rsidP="00505C98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853F10">
        <w:rPr>
          <w:rFonts w:ascii="Arial" w:hAnsi="Arial"/>
          <w:sz w:val="24"/>
          <w:szCs w:val="24"/>
        </w:rPr>
        <w:t xml:space="preserve">O presente Projeto de Lei </w:t>
      </w:r>
      <w:r w:rsidRPr="00853F10">
        <w:rPr>
          <w:rFonts w:ascii="Arial" w:hAnsi="Arial"/>
          <w:b/>
          <w:iCs/>
          <w:sz w:val="24"/>
          <w:szCs w:val="24"/>
        </w:rPr>
        <w:t>“</w:t>
      </w:r>
      <w:r w:rsidRPr="00853F10">
        <w:rPr>
          <w:rFonts w:ascii="Arial" w:hAnsi="Arial"/>
          <w:b/>
          <w:sz w:val="24"/>
          <w:szCs w:val="24"/>
          <w:u w:val="single"/>
        </w:rPr>
        <w:t>Estabelece a política de incentivo à prática do jogo de xadrez no Município de Estância Turística de São Roque, institui o Dia Municipal do Xadrez e define medidas correlatas</w:t>
      </w:r>
      <w:r w:rsidRPr="00853F10">
        <w:rPr>
          <w:rFonts w:ascii="Arial" w:hAnsi="Arial"/>
          <w:b/>
          <w:iCs/>
          <w:sz w:val="24"/>
          <w:szCs w:val="24"/>
        </w:rPr>
        <w:t>”.</w:t>
      </w:r>
    </w:p>
    <w:p w14:paraId="5A047F8E" w14:textId="77777777" w:rsidR="009A5B3C" w:rsidRPr="00853F10" w:rsidRDefault="00000000" w:rsidP="00505C98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853F10">
        <w:rPr>
          <w:rFonts w:cs="Arial"/>
          <w:b w:val="0"/>
          <w:szCs w:val="24"/>
          <w:u w:val="none"/>
        </w:rPr>
        <w:t>ão</w:t>
      </w:r>
      <w:r w:rsidRPr="00853F10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853F10">
        <w:rPr>
          <w:rFonts w:cs="Arial"/>
          <w:b w:val="0"/>
          <w:szCs w:val="24"/>
          <w:u w:val="none"/>
        </w:rPr>
        <w:t>L</w:t>
      </w:r>
      <w:r w:rsidRPr="00853F10">
        <w:rPr>
          <w:rFonts w:cs="Arial"/>
          <w:b w:val="0"/>
          <w:szCs w:val="24"/>
          <w:u w:val="none"/>
        </w:rPr>
        <w:t>.</w:t>
      </w:r>
    </w:p>
    <w:p w14:paraId="799E57FA" w14:textId="77777777" w:rsidR="009A5B3C" w:rsidRPr="00853F10" w:rsidRDefault="00000000" w:rsidP="00505C98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4AA21984" w14:textId="77777777" w:rsidR="009A5B3C" w:rsidRPr="00853F10" w:rsidRDefault="00000000" w:rsidP="00505C98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47B9B4FE" w14:textId="77777777" w:rsidR="009A5B3C" w:rsidRPr="00853F10" w:rsidRDefault="009A5B3C" w:rsidP="00505C98">
      <w:pPr>
        <w:pStyle w:val="Corpodetexto3"/>
        <w:ind w:right="-15" w:firstLine="3000"/>
        <w:jc w:val="both"/>
        <w:rPr>
          <w:rFonts w:cs="Arial"/>
          <w:b w:val="0"/>
          <w:szCs w:val="24"/>
          <w:u w:val="none"/>
        </w:rPr>
      </w:pPr>
    </w:p>
    <w:p w14:paraId="3A615E86" w14:textId="77777777" w:rsidR="009A5B3C" w:rsidRPr="00853F10" w:rsidRDefault="00000000" w:rsidP="00505C98">
      <w:pPr>
        <w:pStyle w:val="Corpodetexto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Sala das </w:t>
      </w:r>
      <w:r w:rsidR="00F039F1" w:rsidRPr="00853F10">
        <w:rPr>
          <w:rFonts w:cs="Arial"/>
          <w:b w:val="0"/>
          <w:szCs w:val="24"/>
          <w:u w:val="none"/>
        </w:rPr>
        <w:t>Se</w:t>
      </w:r>
      <w:r w:rsidRPr="00853F10">
        <w:rPr>
          <w:rFonts w:cs="Arial"/>
          <w:b w:val="0"/>
          <w:szCs w:val="24"/>
          <w:u w:val="none"/>
        </w:rPr>
        <w:t>ssões, 6 de fevereiro de 2025.</w:t>
      </w:r>
    </w:p>
    <w:p w14:paraId="447403E2" w14:textId="77777777" w:rsidR="00E32D3C" w:rsidRPr="00853F10" w:rsidRDefault="00E32D3C" w:rsidP="00505C98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31C5E0B3" w14:textId="77777777" w:rsidR="009A5B3C" w:rsidRPr="00853F10" w:rsidRDefault="00000000" w:rsidP="00505C98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JOSÉ WELLINTON OLIVEIRA SILVA</w:t>
      </w:r>
    </w:p>
    <w:p w14:paraId="0F4A0693" w14:textId="77777777" w:rsidR="009A5B3C" w:rsidRPr="00853F10" w:rsidRDefault="00000000" w:rsidP="00505C98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RELATOR CP</w:t>
      </w:r>
      <w:r w:rsidR="00C40751" w:rsidRPr="00853F10">
        <w:rPr>
          <w:rFonts w:cs="Arial"/>
          <w:b w:val="0"/>
          <w:szCs w:val="24"/>
          <w:u w:val="none"/>
        </w:rPr>
        <w:t>EC</w:t>
      </w:r>
    </w:p>
    <w:p w14:paraId="25EAFD30" w14:textId="77777777" w:rsidR="009A5B3C" w:rsidRPr="00853F10" w:rsidRDefault="009A5B3C" w:rsidP="00505C98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42FFCE5D" w14:textId="77777777" w:rsidR="009A5B3C" w:rsidRPr="00853F10" w:rsidRDefault="00000000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853F10">
        <w:rPr>
          <w:rFonts w:cs="Arial"/>
          <w:szCs w:val="24"/>
        </w:rPr>
        <w:t>A Comissão Permanente de Educação</w:t>
      </w:r>
      <w:r w:rsidR="00853F10" w:rsidRPr="00853F10">
        <w:rPr>
          <w:rFonts w:cs="Arial"/>
          <w:szCs w:val="24"/>
        </w:rPr>
        <w:t xml:space="preserve"> e</w:t>
      </w:r>
      <w:r w:rsidRPr="00853F10">
        <w:rPr>
          <w:rFonts w:cs="Arial"/>
          <w:szCs w:val="24"/>
        </w:rPr>
        <w:t xml:space="preserve"> Cultura aprovou o parecer do Relator em sua totalidade.</w:t>
      </w:r>
    </w:p>
    <w:p w14:paraId="6A9C9AE7" w14:textId="77777777" w:rsidR="00DA5BCB" w:rsidRPr="00853F10" w:rsidRDefault="00DA5BCB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14EF76F3" w14:textId="77777777" w:rsidR="009A5B3C" w:rsidRPr="00853F10" w:rsidRDefault="009A5B3C" w:rsidP="00505C98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9"/>
        <w:gridCol w:w="4630"/>
      </w:tblGrid>
      <w:tr w:rsidR="003B2342" w:rsidRPr="003B2342" w14:paraId="2D4A38B1" w14:textId="77777777" w:rsidTr="003B2342">
        <w:trPr>
          <w:trHeight w:val="285"/>
          <w:jc w:val="center"/>
        </w:trPr>
        <w:tc>
          <w:tcPr>
            <w:tcW w:w="5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89E5B7" w14:textId="77777777" w:rsidR="003B2342" w:rsidRPr="003B2342" w:rsidRDefault="003B2342" w:rsidP="003B234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3B2342">
              <w:rPr>
                <w:rFonts w:ascii="Arial" w:hAnsi="Arial"/>
                <w:b/>
                <w:sz w:val="24"/>
                <w:szCs w:val="24"/>
              </w:rPr>
              <w:t>MATEUS TARABORELLI FOINA</w:t>
            </w:r>
          </w:p>
          <w:p w14:paraId="0C3E8C01" w14:textId="77777777" w:rsidR="003B2342" w:rsidRPr="003B2342" w:rsidRDefault="003B2342" w:rsidP="003B234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3B2342">
              <w:rPr>
                <w:rFonts w:ascii="Arial" w:hAnsi="Arial"/>
                <w:bCs/>
                <w:sz w:val="24"/>
                <w:szCs w:val="24"/>
              </w:rPr>
              <w:t>VICE-PRESIDENTE CPEC</w:t>
            </w:r>
          </w:p>
          <w:p w14:paraId="568DB2D7" w14:textId="77777777" w:rsidR="003B2342" w:rsidRPr="003B2342" w:rsidRDefault="003B2342" w:rsidP="003B234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512CFF4" w14:textId="77777777" w:rsidR="003B2342" w:rsidRPr="003B2342" w:rsidRDefault="003B2342" w:rsidP="003B2342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3B2342">
              <w:rPr>
                <w:rFonts w:ascii="Arial" w:hAnsi="Arial"/>
                <w:b/>
                <w:bCs/>
                <w:sz w:val="24"/>
                <w:szCs w:val="24"/>
              </w:rPr>
              <w:t>PAULO ROGÉRIO NOGGERINI JÚNIOR</w:t>
            </w:r>
          </w:p>
          <w:p w14:paraId="0DC0820F" w14:textId="4DE7AA81" w:rsidR="003B2342" w:rsidRPr="003B2342" w:rsidRDefault="003B2342" w:rsidP="003B234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3B2342">
              <w:rPr>
                <w:rFonts w:ascii="Arial" w:hAnsi="Arial"/>
                <w:bCs/>
                <w:sz w:val="24"/>
                <w:szCs w:val="24"/>
              </w:rPr>
              <w:t>MEMBRO CPEC</w:t>
            </w:r>
          </w:p>
        </w:tc>
      </w:tr>
    </w:tbl>
    <w:p w14:paraId="348BDEB4" w14:textId="77777777" w:rsidR="00853F10" w:rsidRPr="00853F10" w:rsidRDefault="00853F10" w:rsidP="00505C98">
      <w:pPr>
        <w:rPr>
          <w:rFonts w:ascii="Arial" w:hAnsi="Arial"/>
          <w:sz w:val="24"/>
          <w:szCs w:val="24"/>
        </w:rPr>
      </w:pPr>
    </w:p>
    <w:sectPr w:rsidR="00853F10" w:rsidRPr="00853F10" w:rsidSect="006B6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2B6B9" w14:textId="77777777" w:rsidR="00403215" w:rsidRDefault="00403215">
      <w:r>
        <w:separator/>
      </w:r>
    </w:p>
  </w:endnote>
  <w:endnote w:type="continuationSeparator" w:id="0">
    <w:p w14:paraId="536B2F6D" w14:textId="77777777" w:rsidR="00403215" w:rsidRDefault="0040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CD3E9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63B6E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7FD35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007A5" w14:textId="77777777" w:rsidR="00403215" w:rsidRDefault="00403215">
      <w:r>
        <w:separator/>
      </w:r>
    </w:p>
  </w:footnote>
  <w:footnote w:type="continuationSeparator" w:id="0">
    <w:p w14:paraId="5FC2A8EA" w14:textId="77777777" w:rsidR="00403215" w:rsidRDefault="00403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F3AB0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62472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664E854C" wp14:editId="6D5C9FAE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215164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40010A26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02EF1A64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9D425DA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4ABCE687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4BE49AB7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1C1037DF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8A753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23BF0"/>
    <w:rsid w:val="00081357"/>
    <w:rsid w:val="000D11D0"/>
    <w:rsid w:val="00115D67"/>
    <w:rsid w:val="0015357E"/>
    <w:rsid w:val="001915A3"/>
    <w:rsid w:val="00192CA4"/>
    <w:rsid w:val="001E7D74"/>
    <w:rsid w:val="001F4E0E"/>
    <w:rsid w:val="00204478"/>
    <w:rsid w:val="00217F62"/>
    <w:rsid w:val="0031443C"/>
    <w:rsid w:val="003576F8"/>
    <w:rsid w:val="00360A8F"/>
    <w:rsid w:val="00382583"/>
    <w:rsid w:val="003B2342"/>
    <w:rsid w:val="003E479F"/>
    <w:rsid w:val="00403215"/>
    <w:rsid w:val="004110BC"/>
    <w:rsid w:val="0042522C"/>
    <w:rsid w:val="0049485A"/>
    <w:rsid w:val="004C3AD4"/>
    <w:rsid w:val="004D416A"/>
    <w:rsid w:val="00505C98"/>
    <w:rsid w:val="005323C0"/>
    <w:rsid w:val="00610D83"/>
    <w:rsid w:val="00696ABC"/>
    <w:rsid w:val="006B6519"/>
    <w:rsid w:val="006E6265"/>
    <w:rsid w:val="006F0AA1"/>
    <w:rsid w:val="00762234"/>
    <w:rsid w:val="00767EFB"/>
    <w:rsid w:val="00791421"/>
    <w:rsid w:val="007C63ED"/>
    <w:rsid w:val="00853F10"/>
    <w:rsid w:val="008602FD"/>
    <w:rsid w:val="00970ED3"/>
    <w:rsid w:val="00975B6E"/>
    <w:rsid w:val="009952E8"/>
    <w:rsid w:val="009A3CA2"/>
    <w:rsid w:val="009A5B3C"/>
    <w:rsid w:val="009B058B"/>
    <w:rsid w:val="009C7ABA"/>
    <w:rsid w:val="009E7E1B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37817"/>
    <w:rsid w:val="00B4567A"/>
    <w:rsid w:val="00BF076F"/>
    <w:rsid w:val="00BF4EB4"/>
    <w:rsid w:val="00C079D1"/>
    <w:rsid w:val="00C40751"/>
    <w:rsid w:val="00CB511A"/>
    <w:rsid w:val="00CC79FD"/>
    <w:rsid w:val="00D15DB8"/>
    <w:rsid w:val="00D51B1C"/>
    <w:rsid w:val="00D71412"/>
    <w:rsid w:val="00D96154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B6F05"/>
  <w15:docId w15:val="{E263B214-2503-4F5A-8ED1-664C597E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23</cp:revision>
  <dcterms:created xsi:type="dcterms:W3CDTF">2021-03-04T18:39:00Z</dcterms:created>
  <dcterms:modified xsi:type="dcterms:W3CDTF">2025-02-06T18:22:00Z</dcterms:modified>
</cp:coreProperties>
</file>